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09710" w14:textId="77777777" w:rsidR="00153C13" w:rsidRPr="00297254" w:rsidRDefault="00153C13" w:rsidP="00153C13">
      <w:pPr>
        <w:spacing w:line="240" w:lineRule="auto"/>
        <w:rPr>
          <w:lang w:val="ro-RO"/>
        </w:rPr>
      </w:pPr>
      <w:r w:rsidRPr="00297254">
        <w:rPr>
          <w:lang w:val="ro-RO"/>
        </w:rPr>
        <w:t xml:space="preserve">Anexa   </w:t>
      </w:r>
    </w:p>
    <w:p w14:paraId="1D30351B" w14:textId="77777777" w:rsidR="00153C13" w:rsidRDefault="00153C13" w:rsidP="00153C13">
      <w:pPr>
        <w:spacing w:after="0" w:line="240" w:lineRule="auto"/>
        <w:jc w:val="center"/>
        <w:rPr>
          <w:rFonts w:cs="Calibri"/>
          <w:b/>
          <w:u w:val="single"/>
          <w:lang w:val="ro-RO"/>
        </w:rPr>
      </w:pPr>
    </w:p>
    <w:p w14:paraId="5D71FCB0" w14:textId="77777777" w:rsidR="00153C13" w:rsidRPr="00A52C69" w:rsidRDefault="00153C13" w:rsidP="00153C13">
      <w:pPr>
        <w:spacing w:after="0" w:line="240" w:lineRule="auto"/>
        <w:jc w:val="center"/>
        <w:rPr>
          <w:rFonts w:cs="Calibri"/>
          <w:b/>
          <w:u w:val="single"/>
          <w:lang w:val="ro-RO"/>
        </w:rPr>
      </w:pPr>
    </w:p>
    <w:p w14:paraId="78F7C865" w14:textId="77777777" w:rsidR="00153C13" w:rsidRDefault="00153C13" w:rsidP="00153C13">
      <w:pPr>
        <w:spacing w:after="0" w:line="240" w:lineRule="auto"/>
        <w:jc w:val="center"/>
        <w:rPr>
          <w:rFonts w:cs="Calibri"/>
          <w:b/>
          <w:u w:val="single"/>
          <w:lang w:val="ro-RO"/>
        </w:rPr>
      </w:pPr>
      <w:r w:rsidRPr="00A52C69">
        <w:rPr>
          <w:rFonts w:cs="Calibri"/>
          <w:b/>
          <w:u w:val="single"/>
          <w:lang w:val="ro-RO"/>
        </w:rPr>
        <w:t>Termeni şi Condiţii de</w:t>
      </w:r>
      <w:r>
        <w:rPr>
          <w:rFonts w:cs="Calibri"/>
          <w:b/>
          <w:u w:val="single"/>
          <w:lang w:val="ro-RO"/>
        </w:rPr>
        <w:t xml:space="preserve"> Prestare</w:t>
      </w:r>
      <w:r w:rsidRPr="00A52C69">
        <w:rPr>
          <w:rFonts w:cs="Calibri"/>
          <w:b/>
          <w:u w:val="single"/>
          <w:lang w:val="ro-RO"/>
        </w:rPr>
        <w:t>*</w:t>
      </w:r>
      <w:r w:rsidRPr="00A52C69">
        <w:rPr>
          <w:rStyle w:val="FootnoteReference"/>
          <w:rFonts w:cs="Calibri"/>
          <w:b/>
          <w:u w:val="single"/>
          <w:lang w:val="ro-RO"/>
        </w:rPr>
        <w:footnoteReference w:id="1"/>
      </w:r>
    </w:p>
    <w:p w14:paraId="54CFD070" w14:textId="77777777" w:rsidR="00153C13" w:rsidRPr="00A52C69" w:rsidRDefault="00153C13" w:rsidP="00153C13">
      <w:pPr>
        <w:spacing w:after="0" w:line="240" w:lineRule="auto"/>
        <w:jc w:val="center"/>
        <w:rPr>
          <w:rFonts w:cs="Calibri"/>
          <w:b/>
          <w:u w:val="single"/>
          <w:lang w:val="ro-RO"/>
        </w:rPr>
      </w:pPr>
    </w:p>
    <w:p w14:paraId="437C3B5E" w14:textId="77777777" w:rsidR="00153C13" w:rsidRPr="00815FE4" w:rsidRDefault="00153C13" w:rsidP="00153C13">
      <w:pPr>
        <w:spacing w:after="0" w:line="240" w:lineRule="auto"/>
        <w:jc w:val="center"/>
        <w:rPr>
          <w:rFonts w:cs="Calibri"/>
          <w:b/>
          <w:sz w:val="28"/>
          <w:szCs w:val="28"/>
          <w:lang w:val="ro-RO"/>
        </w:rPr>
      </w:pPr>
      <w:r w:rsidRPr="00815FE4">
        <w:rPr>
          <w:rFonts w:cs="Calibri"/>
          <w:b/>
          <w:sz w:val="28"/>
          <w:szCs w:val="28"/>
          <w:lang w:val="ro-RO"/>
        </w:rPr>
        <w:t>Servicii de cazare, masă și transport pentru vizita de studii (202</w:t>
      </w:r>
      <w:r>
        <w:rPr>
          <w:rFonts w:cs="Calibri"/>
          <w:b/>
          <w:sz w:val="28"/>
          <w:szCs w:val="28"/>
          <w:lang w:val="ro-RO"/>
        </w:rPr>
        <w:t>4</w:t>
      </w:r>
      <w:r w:rsidRPr="00815FE4">
        <w:rPr>
          <w:rFonts w:cs="Calibri"/>
          <w:b/>
          <w:sz w:val="28"/>
          <w:szCs w:val="28"/>
          <w:lang w:val="ro-RO"/>
        </w:rPr>
        <w:t>)</w:t>
      </w:r>
    </w:p>
    <w:p w14:paraId="0FFE6775" w14:textId="77777777" w:rsidR="00153C13" w:rsidRPr="000F56B8" w:rsidRDefault="00153C13" w:rsidP="00153C13">
      <w:pPr>
        <w:pStyle w:val="ChapterNumber"/>
        <w:jc w:val="center"/>
        <w:rPr>
          <w:rFonts w:ascii="Calibri" w:hAnsi="Calibri" w:cs="Calibri"/>
          <w:b/>
          <w:sz w:val="24"/>
          <w:szCs w:val="24"/>
          <w:lang w:val="ro-RO"/>
        </w:rPr>
      </w:pPr>
      <w:r w:rsidRPr="00AB5E05">
        <w:rPr>
          <w:rFonts w:ascii="Calibri" w:hAnsi="Calibri" w:cs="Calibri"/>
          <w:b/>
          <w:lang w:val="ro-RO"/>
        </w:rPr>
        <w:t>(poziția31 din Planul de achiziții (v.6) nr. 16249/13.05.2024)</w:t>
      </w:r>
    </w:p>
    <w:p w14:paraId="2DD3B2F8" w14:textId="77777777" w:rsidR="00153C13" w:rsidRPr="00A52C69" w:rsidRDefault="00153C13" w:rsidP="00153C13">
      <w:pPr>
        <w:spacing w:after="0" w:line="240" w:lineRule="auto"/>
        <w:rPr>
          <w:rFonts w:cs="Calibri"/>
          <w:lang w:val="ro-RO"/>
        </w:rPr>
      </w:pPr>
    </w:p>
    <w:p w14:paraId="2D85A82A" w14:textId="77777777" w:rsidR="00153C13" w:rsidRPr="00A52C69" w:rsidRDefault="00153C13" w:rsidP="00153C13">
      <w:pPr>
        <w:spacing w:after="0" w:line="240" w:lineRule="auto"/>
        <w:jc w:val="both"/>
        <w:rPr>
          <w:rFonts w:cs="Calibri"/>
          <w:lang w:val="ro-RO"/>
        </w:rPr>
      </w:pPr>
      <w:r w:rsidRPr="001321A2">
        <w:rPr>
          <w:rFonts w:cs="Calibri"/>
          <w:b/>
          <w:lang w:val="ro-RO"/>
        </w:rPr>
        <w:t>Proiect:</w:t>
      </w:r>
      <w:r w:rsidRPr="001321A2">
        <w:rPr>
          <w:rFonts w:cs="Calibri"/>
          <w:lang w:val="ro-RO"/>
        </w:rPr>
        <w:t xml:space="preserve"> ROSE 119/SGU/PV/II - „Școala de vară Junior Designer – CREATIVE”</w:t>
      </w:r>
    </w:p>
    <w:p w14:paraId="7B912573" w14:textId="77777777" w:rsidR="00153C13" w:rsidRPr="00A52C69" w:rsidRDefault="00153C13" w:rsidP="00153C13">
      <w:pPr>
        <w:spacing w:after="0" w:line="240" w:lineRule="auto"/>
        <w:ind w:left="6300" w:hanging="6300"/>
        <w:rPr>
          <w:rFonts w:cs="Calibri"/>
          <w:lang w:val="ro-RO"/>
        </w:rPr>
      </w:pPr>
      <w:r w:rsidRPr="003303AA">
        <w:rPr>
          <w:rFonts w:cs="Calibri"/>
          <w:b/>
          <w:lang w:val="ro-RO"/>
        </w:rPr>
        <w:t>Beneficiar:</w:t>
      </w:r>
      <w:r w:rsidRPr="00A52C69">
        <w:rPr>
          <w:rFonts w:cs="Calibri"/>
          <w:lang w:val="ro-RO"/>
        </w:rPr>
        <w:t xml:space="preserve"> </w:t>
      </w:r>
      <w:r w:rsidRPr="00DF7E7C">
        <w:rPr>
          <w:rFonts w:cs="Calibri"/>
          <w:lang w:val="ro-RO"/>
        </w:rPr>
        <w:t xml:space="preserve">Universitatea Tehnică </w:t>
      </w:r>
      <w:r>
        <w:rPr>
          <w:rFonts w:cs="Calibri"/>
          <w:lang w:val="ro-RO"/>
        </w:rPr>
        <w:t>„</w:t>
      </w:r>
      <w:r w:rsidRPr="00DF7E7C">
        <w:rPr>
          <w:rFonts w:cs="Calibri"/>
          <w:lang w:val="ro-RO"/>
        </w:rPr>
        <w:t>Gheorghe Asachi</w:t>
      </w:r>
      <w:r>
        <w:rPr>
          <w:rFonts w:cs="Calibri"/>
          <w:lang w:val="ro-RO"/>
        </w:rPr>
        <w:t>”</w:t>
      </w:r>
      <w:r w:rsidRPr="00DF7E7C">
        <w:rPr>
          <w:rFonts w:cs="Calibri"/>
          <w:lang w:val="ro-RO"/>
        </w:rPr>
        <w:t xml:space="preserve"> din Iași</w:t>
      </w:r>
    </w:p>
    <w:p w14:paraId="0A56B6F3" w14:textId="77777777" w:rsidR="00153C13" w:rsidRDefault="00153C13" w:rsidP="00153C13">
      <w:pPr>
        <w:spacing w:after="0" w:line="240" w:lineRule="auto"/>
        <w:ind w:left="6300" w:hanging="6300"/>
        <w:rPr>
          <w:rFonts w:cs="Calibri"/>
          <w:b/>
          <w:lang w:val="ro-RO"/>
        </w:rPr>
      </w:pPr>
    </w:p>
    <w:p w14:paraId="3BB539A8" w14:textId="77777777" w:rsidR="00153C13" w:rsidRPr="00A52C69" w:rsidRDefault="00153C13" w:rsidP="00153C13">
      <w:pPr>
        <w:spacing w:after="0" w:line="240" w:lineRule="auto"/>
        <w:ind w:left="6300" w:hanging="6300"/>
        <w:rPr>
          <w:rFonts w:cs="Calibri"/>
          <w:lang w:val="ro-RO"/>
        </w:rPr>
      </w:pPr>
      <w:r w:rsidRPr="003303AA">
        <w:rPr>
          <w:rFonts w:cs="Calibri"/>
          <w:b/>
          <w:lang w:val="ro-RO"/>
        </w:rPr>
        <w:t>Ofertant:</w:t>
      </w:r>
      <w:r w:rsidRPr="00A52C69">
        <w:rPr>
          <w:rFonts w:cs="Calibri"/>
          <w:lang w:val="ro-RO"/>
        </w:rPr>
        <w:t xml:space="preserve"> ____________________</w:t>
      </w:r>
    </w:p>
    <w:p w14:paraId="3271B068" w14:textId="77777777" w:rsidR="00153C13" w:rsidRDefault="00153C13" w:rsidP="00153C13">
      <w:pPr>
        <w:spacing w:after="0" w:line="240" w:lineRule="auto"/>
        <w:rPr>
          <w:rFonts w:cs="Calibri"/>
          <w:b/>
          <w:lang w:val="ro-RO"/>
        </w:rPr>
      </w:pPr>
    </w:p>
    <w:p w14:paraId="4E895F78" w14:textId="77777777" w:rsidR="00153C13" w:rsidRDefault="00153C13" w:rsidP="00153C13">
      <w:pPr>
        <w:spacing w:after="0" w:line="240" w:lineRule="auto"/>
        <w:rPr>
          <w:rFonts w:cs="Calibri"/>
          <w:b/>
          <w:lang w:val="ro-RO"/>
        </w:rPr>
      </w:pPr>
    </w:p>
    <w:p w14:paraId="072068B2" w14:textId="77777777" w:rsidR="00153C13" w:rsidRPr="00A52C69" w:rsidRDefault="00153C13" w:rsidP="00153C13">
      <w:pPr>
        <w:spacing w:after="0" w:line="240" w:lineRule="auto"/>
        <w:rPr>
          <w:rFonts w:cs="Calibri"/>
          <w:b/>
          <w:lang w:val="ro-RO"/>
        </w:rPr>
      </w:pPr>
    </w:p>
    <w:p w14:paraId="015D2FF0" w14:textId="77777777" w:rsidR="00153C13" w:rsidRPr="00CD168F" w:rsidRDefault="00153C13" w:rsidP="00153C13">
      <w:pPr>
        <w:pStyle w:val="ListParagraph"/>
        <w:numPr>
          <w:ilvl w:val="0"/>
          <w:numId w:val="91"/>
        </w:numPr>
        <w:spacing w:after="0" w:line="240" w:lineRule="auto"/>
        <w:rPr>
          <w:rFonts w:cs="Calibri"/>
          <w:i/>
          <w:color w:val="FF0000"/>
          <w:lang w:val="ro-RO"/>
        </w:rPr>
      </w:pPr>
      <w:r w:rsidRPr="00CD168F">
        <w:rPr>
          <w:rFonts w:cs="Calibri"/>
          <w:b/>
          <w:u w:val="single"/>
          <w:lang w:val="ro-RO"/>
        </w:rPr>
        <w:t>Oferta de preț</w:t>
      </w:r>
      <w:r w:rsidRPr="00CD168F">
        <w:rPr>
          <w:rFonts w:cs="Calibri"/>
          <w:b/>
          <w:lang w:val="ro-RO"/>
        </w:rPr>
        <w:t xml:space="preserve">  </w:t>
      </w:r>
      <w:r w:rsidRPr="00CD168F">
        <w:rPr>
          <w:rFonts w:cs="Calibri"/>
          <w:i/>
          <w:color w:val="FF0000"/>
          <w:lang w:val="ro-RO"/>
        </w:rPr>
        <w:t>[a se completa de către Ofertant]</w:t>
      </w:r>
    </w:p>
    <w:p w14:paraId="6F04B14C" w14:textId="77777777" w:rsidR="00153C13" w:rsidRPr="00CD168F" w:rsidRDefault="00153C13" w:rsidP="00153C13">
      <w:pPr>
        <w:spacing w:after="0" w:line="240" w:lineRule="auto"/>
        <w:ind w:left="360"/>
        <w:rPr>
          <w:rFonts w:cs="Calibri"/>
          <w:i/>
          <w:u w:val="single"/>
          <w:lang w:val="ro-RO"/>
        </w:rPr>
      </w:pPr>
    </w:p>
    <w:p w14:paraId="2212A9C6" w14:textId="77777777" w:rsidR="00153C13" w:rsidRPr="00A52C69" w:rsidRDefault="00153C13" w:rsidP="00153C13">
      <w:pPr>
        <w:spacing w:after="0"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402"/>
        <w:gridCol w:w="708"/>
        <w:gridCol w:w="1044"/>
        <w:gridCol w:w="1327"/>
        <w:gridCol w:w="1260"/>
        <w:gridCol w:w="1553"/>
      </w:tblGrid>
      <w:tr w:rsidR="00153C13" w:rsidRPr="004674D0" w14:paraId="3C9CFD2A" w14:textId="77777777" w:rsidTr="00BA6ADC">
        <w:trPr>
          <w:trHeight w:val="285"/>
        </w:trPr>
        <w:tc>
          <w:tcPr>
            <w:tcW w:w="539" w:type="dxa"/>
            <w:shd w:val="clear" w:color="auto" w:fill="auto"/>
            <w:noWrap/>
            <w:vAlign w:val="center"/>
          </w:tcPr>
          <w:p w14:paraId="4107C501" w14:textId="77777777" w:rsidR="00153C13" w:rsidRPr="00A52C69" w:rsidRDefault="00153C13" w:rsidP="00BA6ADC">
            <w:pPr>
              <w:spacing w:after="0" w:line="240" w:lineRule="auto"/>
              <w:jc w:val="center"/>
              <w:rPr>
                <w:rFonts w:cs="Calibri"/>
                <w:b/>
                <w:lang w:val="ro-RO"/>
              </w:rPr>
            </w:pPr>
            <w:r w:rsidRPr="00A52C69">
              <w:rPr>
                <w:rFonts w:cs="Calibri"/>
                <w:b/>
                <w:lang w:val="ro-RO"/>
              </w:rPr>
              <w:t>Nr. crt.</w:t>
            </w:r>
          </w:p>
          <w:p w14:paraId="621D9A6B" w14:textId="77777777" w:rsidR="00153C13" w:rsidRPr="00A52C69" w:rsidRDefault="00153C13" w:rsidP="00BA6ADC">
            <w:pPr>
              <w:spacing w:after="0" w:line="240" w:lineRule="auto"/>
              <w:jc w:val="center"/>
              <w:rPr>
                <w:rFonts w:cs="Calibri"/>
                <w:sz w:val="20"/>
                <w:lang w:val="ro-RO"/>
              </w:rPr>
            </w:pPr>
            <w:r w:rsidRPr="00A52C69">
              <w:rPr>
                <w:rFonts w:cs="Calibri"/>
                <w:sz w:val="20"/>
                <w:lang w:val="ro-RO"/>
              </w:rPr>
              <w:t>(1)</w:t>
            </w:r>
          </w:p>
        </w:tc>
        <w:tc>
          <w:tcPr>
            <w:tcW w:w="3402" w:type="dxa"/>
            <w:shd w:val="clear" w:color="auto" w:fill="auto"/>
            <w:vAlign w:val="center"/>
          </w:tcPr>
          <w:p w14:paraId="24B9D9A8" w14:textId="77777777" w:rsidR="00153C13" w:rsidRPr="00A52C69" w:rsidRDefault="00153C13" w:rsidP="00BA6ADC">
            <w:pPr>
              <w:spacing w:after="0" w:line="240" w:lineRule="auto"/>
              <w:jc w:val="center"/>
              <w:rPr>
                <w:rFonts w:cs="Calibri"/>
                <w:b/>
                <w:lang w:val="ro-RO"/>
              </w:rPr>
            </w:pPr>
            <w:r w:rsidRPr="00A52C69">
              <w:rPr>
                <w:rFonts w:cs="Calibri"/>
                <w:b/>
                <w:lang w:val="ro-RO"/>
              </w:rPr>
              <w:t xml:space="preserve">Denumirea </w:t>
            </w:r>
            <w:r>
              <w:rPr>
                <w:rFonts w:cs="Calibri"/>
                <w:b/>
                <w:lang w:val="ro-RO"/>
              </w:rPr>
              <w:t>serviciilor</w:t>
            </w:r>
          </w:p>
          <w:p w14:paraId="08DFD342" w14:textId="77777777" w:rsidR="00153C13" w:rsidRPr="00A52C69" w:rsidRDefault="00153C13" w:rsidP="00BA6ADC">
            <w:pPr>
              <w:spacing w:after="0" w:line="240" w:lineRule="auto"/>
              <w:jc w:val="center"/>
              <w:rPr>
                <w:rFonts w:cs="Calibri"/>
                <w:sz w:val="20"/>
                <w:lang w:val="ro-RO"/>
              </w:rPr>
            </w:pPr>
            <w:r w:rsidRPr="00A52C69">
              <w:rPr>
                <w:rFonts w:cs="Calibri"/>
                <w:sz w:val="20"/>
                <w:lang w:val="ro-RO"/>
              </w:rPr>
              <w:t>(2)</w:t>
            </w:r>
          </w:p>
        </w:tc>
        <w:tc>
          <w:tcPr>
            <w:tcW w:w="708" w:type="dxa"/>
            <w:vAlign w:val="center"/>
          </w:tcPr>
          <w:p w14:paraId="0DB83A8F" w14:textId="77777777" w:rsidR="00153C13" w:rsidRPr="00A52C69" w:rsidRDefault="00153C13" w:rsidP="00BA6ADC">
            <w:pPr>
              <w:spacing w:after="0" w:line="240" w:lineRule="auto"/>
              <w:jc w:val="center"/>
              <w:rPr>
                <w:rFonts w:cs="Calibri"/>
                <w:b/>
                <w:lang w:val="ro-RO"/>
              </w:rPr>
            </w:pPr>
            <w:r w:rsidRPr="00A52C69">
              <w:rPr>
                <w:rFonts w:cs="Calibri"/>
                <w:b/>
                <w:lang w:val="ro-RO"/>
              </w:rPr>
              <w:t>Cant.</w:t>
            </w:r>
          </w:p>
          <w:p w14:paraId="6FAB4089" w14:textId="77777777" w:rsidR="00153C13" w:rsidRPr="00A52C69" w:rsidRDefault="00153C13" w:rsidP="00BA6ADC">
            <w:pPr>
              <w:spacing w:after="0" w:line="240" w:lineRule="auto"/>
              <w:jc w:val="center"/>
              <w:rPr>
                <w:rFonts w:cs="Calibri"/>
                <w:sz w:val="20"/>
                <w:lang w:val="ro-RO"/>
              </w:rPr>
            </w:pPr>
            <w:r w:rsidRPr="00A52C69">
              <w:rPr>
                <w:rFonts w:cs="Calibri"/>
                <w:sz w:val="20"/>
                <w:lang w:val="ro-RO"/>
              </w:rPr>
              <w:t>(3)</w:t>
            </w:r>
          </w:p>
        </w:tc>
        <w:tc>
          <w:tcPr>
            <w:tcW w:w="1044" w:type="dxa"/>
            <w:vAlign w:val="center"/>
          </w:tcPr>
          <w:p w14:paraId="17D7B7A4" w14:textId="77777777" w:rsidR="00153C13" w:rsidRPr="00A52C69" w:rsidRDefault="00153C13" w:rsidP="00BA6ADC">
            <w:pPr>
              <w:spacing w:after="0" w:line="240" w:lineRule="auto"/>
              <w:jc w:val="center"/>
              <w:rPr>
                <w:rFonts w:cs="Calibri"/>
                <w:b/>
                <w:lang w:val="ro-RO"/>
              </w:rPr>
            </w:pPr>
            <w:r w:rsidRPr="00A52C69">
              <w:rPr>
                <w:rFonts w:cs="Calibri"/>
                <w:b/>
                <w:lang w:val="ro-RO"/>
              </w:rPr>
              <w:t>Preț unitar</w:t>
            </w:r>
          </w:p>
          <w:p w14:paraId="49ACC966" w14:textId="77777777" w:rsidR="00153C13" w:rsidRPr="00A52C69" w:rsidRDefault="00153C13" w:rsidP="00BA6ADC">
            <w:pPr>
              <w:spacing w:after="0" w:line="240" w:lineRule="auto"/>
              <w:jc w:val="center"/>
              <w:rPr>
                <w:rFonts w:cs="Calibri"/>
                <w:sz w:val="20"/>
                <w:lang w:val="ro-RO"/>
              </w:rPr>
            </w:pPr>
            <w:r w:rsidRPr="00A52C69">
              <w:rPr>
                <w:rFonts w:cs="Calibri"/>
                <w:sz w:val="20"/>
                <w:lang w:val="ro-RO"/>
              </w:rPr>
              <w:t>(4)</w:t>
            </w:r>
          </w:p>
        </w:tc>
        <w:tc>
          <w:tcPr>
            <w:tcW w:w="1327" w:type="dxa"/>
            <w:vAlign w:val="center"/>
          </w:tcPr>
          <w:p w14:paraId="04B71816" w14:textId="77777777" w:rsidR="00153C13" w:rsidRPr="00A52C69" w:rsidRDefault="00153C13" w:rsidP="00BA6ADC">
            <w:pPr>
              <w:spacing w:after="0" w:line="240" w:lineRule="auto"/>
              <w:jc w:val="center"/>
              <w:rPr>
                <w:rFonts w:cs="Calibri"/>
                <w:b/>
                <w:lang w:val="ro-RO"/>
              </w:rPr>
            </w:pPr>
            <w:r w:rsidRPr="00A52C69">
              <w:rPr>
                <w:rFonts w:cs="Calibri"/>
                <w:b/>
                <w:lang w:val="ro-RO"/>
              </w:rPr>
              <w:t>Valoare Totală fără TVA</w:t>
            </w:r>
          </w:p>
          <w:p w14:paraId="7F23C926" w14:textId="77777777" w:rsidR="00153C13" w:rsidRPr="00A52C69" w:rsidRDefault="00153C13" w:rsidP="00BA6ADC">
            <w:pPr>
              <w:spacing w:after="0" w:line="240" w:lineRule="auto"/>
              <w:jc w:val="center"/>
              <w:rPr>
                <w:rFonts w:cs="Calibri"/>
                <w:sz w:val="20"/>
                <w:lang w:val="ro-RO"/>
              </w:rPr>
            </w:pPr>
            <w:r w:rsidRPr="00A52C69">
              <w:rPr>
                <w:rFonts w:cs="Calibri"/>
                <w:sz w:val="20"/>
                <w:lang w:val="ro-RO"/>
              </w:rPr>
              <w:t>(5=3*4)</w:t>
            </w:r>
          </w:p>
        </w:tc>
        <w:tc>
          <w:tcPr>
            <w:tcW w:w="1260" w:type="dxa"/>
            <w:vAlign w:val="center"/>
          </w:tcPr>
          <w:p w14:paraId="1AE8A9BF" w14:textId="77777777" w:rsidR="00153C13" w:rsidRPr="00A52C69" w:rsidRDefault="00153C13" w:rsidP="00BA6ADC">
            <w:pPr>
              <w:spacing w:after="0" w:line="240" w:lineRule="auto"/>
              <w:jc w:val="center"/>
              <w:rPr>
                <w:rFonts w:cs="Calibri"/>
                <w:b/>
                <w:lang w:val="ro-RO"/>
              </w:rPr>
            </w:pPr>
            <w:r w:rsidRPr="00A52C69">
              <w:rPr>
                <w:rFonts w:cs="Calibri"/>
                <w:b/>
                <w:lang w:val="ro-RO"/>
              </w:rPr>
              <w:t>TVA</w:t>
            </w:r>
          </w:p>
          <w:p w14:paraId="6AC4D070" w14:textId="77777777" w:rsidR="00153C13" w:rsidRPr="00A52C69" w:rsidRDefault="00153C13" w:rsidP="00BA6ADC">
            <w:pPr>
              <w:spacing w:after="0" w:line="240" w:lineRule="auto"/>
              <w:jc w:val="center"/>
              <w:rPr>
                <w:rFonts w:cs="Calibri"/>
                <w:sz w:val="20"/>
                <w:lang w:val="ro-RO"/>
              </w:rPr>
            </w:pPr>
            <w:r w:rsidRPr="00A52C69">
              <w:rPr>
                <w:rFonts w:cs="Calibri"/>
                <w:sz w:val="20"/>
                <w:lang w:val="ro-RO"/>
              </w:rPr>
              <w:t>(6=5* %TVA)</w:t>
            </w:r>
          </w:p>
        </w:tc>
        <w:tc>
          <w:tcPr>
            <w:tcW w:w="1553" w:type="dxa"/>
            <w:shd w:val="clear" w:color="auto" w:fill="auto"/>
            <w:noWrap/>
            <w:vAlign w:val="center"/>
          </w:tcPr>
          <w:p w14:paraId="1B7D408A" w14:textId="77777777" w:rsidR="00153C13" w:rsidRPr="00A52C69" w:rsidRDefault="00153C13" w:rsidP="00BA6ADC">
            <w:pPr>
              <w:spacing w:after="0" w:line="240" w:lineRule="auto"/>
              <w:jc w:val="center"/>
              <w:rPr>
                <w:rFonts w:cs="Calibri"/>
                <w:b/>
                <w:lang w:val="ro-RO"/>
              </w:rPr>
            </w:pPr>
            <w:r w:rsidRPr="00A52C69">
              <w:rPr>
                <w:rFonts w:cs="Calibri"/>
                <w:b/>
                <w:lang w:val="ro-RO"/>
              </w:rPr>
              <w:t>Valoare totală cu TVA</w:t>
            </w:r>
          </w:p>
          <w:p w14:paraId="2F21BEAF" w14:textId="77777777" w:rsidR="00153C13" w:rsidRPr="00A52C69" w:rsidRDefault="00153C13" w:rsidP="00BA6ADC">
            <w:pPr>
              <w:spacing w:after="0" w:line="240" w:lineRule="auto"/>
              <w:jc w:val="center"/>
              <w:rPr>
                <w:rFonts w:cs="Calibri"/>
                <w:sz w:val="20"/>
                <w:lang w:val="ro-RO"/>
              </w:rPr>
            </w:pPr>
            <w:r w:rsidRPr="00A52C69">
              <w:rPr>
                <w:rFonts w:cs="Calibri"/>
                <w:sz w:val="20"/>
                <w:lang w:val="ro-RO"/>
              </w:rPr>
              <w:t>(7=5+6)</w:t>
            </w:r>
          </w:p>
        </w:tc>
      </w:tr>
      <w:tr w:rsidR="00153C13" w:rsidRPr="004674D0" w14:paraId="00488E5C" w14:textId="77777777" w:rsidTr="00BA6ADC">
        <w:trPr>
          <w:trHeight w:val="285"/>
        </w:trPr>
        <w:tc>
          <w:tcPr>
            <w:tcW w:w="539" w:type="dxa"/>
            <w:shd w:val="clear" w:color="auto" w:fill="auto"/>
            <w:noWrap/>
            <w:vAlign w:val="center"/>
          </w:tcPr>
          <w:p w14:paraId="6DA919EF" w14:textId="77777777" w:rsidR="00153C13" w:rsidRPr="00A52C69" w:rsidRDefault="00153C13" w:rsidP="00BA6ADC">
            <w:pPr>
              <w:spacing w:after="0" w:line="240" w:lineRule="auto"/>
              <w:jc w:val="center"/>
              <w:rPr>
                <w:rFonts w:cs="Calibri"/>
                <w:lang w:val="ro-RO"/>
              </w:rPr>
            </w:pPr>
            <w:r>
              <w:rPr>
                <w:rFonts w:cs="Calibri"/>
                <w:lang w:val="ro-RO"/>
              </w:rPr>
              <w:t>1</w:t>
            </w:r>
          </w:p>
        </w:tc>
        <w:tc>
          <w:tcPr>
            <w:tcW w:w="3402" w:type="dxa"/>
            <w:shd w:val="clear" w:color="auto" w:fill="auto"/>
            <w:vAlign w:val="bottom"/>
          </w:tcPr>
          <w:p w14:paraId="0B54D253" w14:textId="77777777" w:rsidR="00153C13" w:rsidRDefault="00153C13" w:rsidP="00BA6ADC">
            <w:pPr>
              <w:spacing w:after="0" w:line="240" w:lineRule="auto"/>
              <w:jc w:val="both"/>
              <w:rPr>
                <w:rFonts w:cs="Calibri"/>
                <w:lang w:val="ro-RO"/>
              </w:rPr>
            </w:pPr>
            <w:r w:rsidRPr="00086A0B">
              <w:rPr>
                <w:rFonts w:cs="Calibri"/>
                <w:lang w:val="ro-RO"/>
              </w:rPr>
              <w:t>Servicii de cazare, masă și transport pentru vizita de studii (202</w:t>
            </w:r>
            <w:r>
              <w:rPr>
                <w:rFonts w:cs="Calibri"/>
                <w:lang w:val="ro-RO"/>
              </w:rPr>
              <w:t>4</w:t>
            </w:r>
            <w:r w:rsidRPr="00086A0B">
              <w:rPr>
                <w:rFonts w:cs="Calibri"/>
                <w:lang w:val="ro-RO"/>
              </w:rPr>
              <w:t>)</w:t>
            </w:r>
          </w:p>
          <w:p w14:paraId="50156E3A" w14:textId="77777777" w:rsidR="00153C13" w:rsidRPr="00A52C69" w:rsidRDefault="00153C13" w:rsidP="00BA6ADC">
            <w:pPr>
              <w:spacing w:after="0" w:line="240" w:lineRule="auto"/>
              <w:jc w:val="both"/>
              <w:rPr>
                <w:rFonts w:cs="Calibri"/>
                <w:lang w:val="ro-RO"/>
              </w:rPr>
            </w:pPr>
            <w:r w:rsidRPr="00086A0B">
              <w:rPr>
                <w:rFonts w:cs="Calibri"/>
                <w:lang w:val="ro-RO"/>
              </w:rPr>
              <w:t xml:space="preserve"> (70 participanți)</w:t>
            </w:r>
          </w:p>
        </w:tc>
        <w:tc>
          <w:tcPr>
            <w:tcW w:w="708" w:type="dxa"/>
            <w:vAlign w:val="center"/>
          </w:tcPr>
          <w:p w14:paraId="61328A20" w14:textId="77777777" w:rsidR="00153C13" w:rsidRPr="00A52C69" w:rsidRDefault="00153C13" w:rsidP="00BA6ADC">
            <w:pPr>
              <w:spacing w:after="0" w:line="240" w:lineRule="auto"/>
              <w:jc w:val="center"/>
              <w:rPr>
                <w:rFonts w:cs="Calibri"/>
                <w:lang w:val="ro-RO"/>
              </w:rPr>
            </w:pPr>
            <w:r>
              <w:rPr>
                <w:rFonts w:cs="Calibri"/>
                <w:lang w:val="ro-RO"/>
              </w:rPr>
              <w:t>1</w:t>
            </w:r>
          </w:p>
        </w:tc>
        <w:tc>
          <w:tcPr>
            <w:tcW w:w="1044" w:type="dxa"/>
          </w:tcPr>
          <w:p w14:paraId="6AE9CC68" w14:textId="77777777" w:rsidR="00153C13" w:rsidRPr="00A52C69" w:rsidRDefault="00153C13" w:rsidP="00BA6ADC">
            <w:pPr>
              <w:spacing w:after="0" w:line="240" w:lineRule="auto"/>
              <w:jc w:val="center"/>
              <w:rPr>
                <w:rFonts w:cs="Calibri"/>
                <w:lang w:val="ro-RO"/>
              </w:rPr>
            </w:pPr>
          </w:p>
        </w:tc>
        <w:tc>
          <w:tcPr>
            <w:tcW w:w="1327" w:type="dxa"/>
          </w:tcPr>
          <w:p w14:paraId="2653A95E" w14:textId="77777777" w:rsidR="00153C13" w:rsidRPr="00A52C69" w:rsidRDefault="00153C13" w:rsidP="00BA6ADC">
            <w:pPr>
              <w:spacing w:after="0" w:line="240" w:lineRule="auto"/>
              <w:jc w:val="center"/>
              <w:rPr>
                <w:rFonts w:cs="Calibri"/>
                <w:lang w:val="ro-RO"/>
              </w:rPr>
            </w:pPr>
          </w:p>
        </w:tc>
        <w:tc>
          <w:tcPr>
            <w:tcW w:w="1260" w:type="dxa"/>
          </w:tcPr>
          <w:p w14:paraId="72955117" w14:textId="77777777" w:rsidR="00153C13" w:rsidRPr="00A52C69" w:rsidRDefault="00153C13" w:rsidP="00BA6ADC">
            <w:pPr>
              <w:spacing w:after="0" w:line="240" w:lineRule="auto"/>
              <w:jc w:val="center"/>
              <w:rPr>
                <w:rFonts w:cs="Calibri"/>
                <w:lang w:val="ro-RO"/>
              </w:rPr>
            </w:pPr>
          </w:p>
        </w:tc>
        <w:tc>
          <w:tcPr>
            <w:tcW w:w="1553" w:type="dxa"/>
            <w:shd w:val="clear" w:color="auto" w:fill="auto"/>
            <w:noWrap/>
            <w:vAlign w:val="bottom"/>
          </w:tcPr>
          <w:p w14:paraId="6554C64E" w14:textId="77777777" w:rsidR="00153C13" w:rsidRPr="00A52C69" w:rsidRDefault="00153C13" w:rsidP="00BA6ADC">
            <w:pPr>
              <w:spacing w:after="0" w:line="240" w:lineRule="auto"/>
              <w:jc w:val="center"/>
              <w:rPr>
                <w:rFonts w:cs="Calibri"/>
                <w:lang w:val="ro-RO"/>
              </w:rPr>
            </w:pPr>
          </w:p>
        </w:tc>
      </w:tr>
    </w:tbl>
    <w:p w14:paraId="7A8A01BC" w14:textId="77777777" w:rsidR="00153C13" w:rsidRDefault="00153C13" w:rsidP="00153C13">
      <w:pPr>
        <w:spacing w:after="0" w:line="240" w:lineRule="auto"/>
        <w:rPr>
          <w:rFonts w:cs="Calibri"/>
          <w:b/>
          <w:u w:val="single"/>
          <w:lang w:val="ro-RO"/>
        </w:rPr>
      </w:pPr>
    </w:p>
    <w:p w14:paraId="1B7190D9" w14:textId="77777777" w:rsidR="00153C13" w:rsidRPr="00A52C69" w:rsidRDefault="00153C13" w:rsidP="00153C13">
      <w:pPr>
        <w:spacing w:after="0" w:line="240" w:lineRule="auto"/>
        <w:rPr>
          <w:rFonts w:cs="Calibri"/>
          <w:b/>
          <w:u w:val="single"/>
          <w:lang w:val="ro-RO"/>
        </w:rPr>
      </w:pPr>
    </w:p>
    <w:p w14:paraId="6ECE86F5" w14:textId="77777777" w:rsidR="00153C13" w:rsidRPr="00A52C69" w:rsidRDefault="00153C13" w:rsidP="00153C13">
      <w:pPr>
        <w:spacing w:after="0" w:line="240" w:lineRule="auto"/>
        <w:ind w:left="720" w:hanging="720"/>
        <w:jc w:val="both"/>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Pr>
          <w:rFonts w:cs="Calibri"/>
          <w:b/>
          <w:u w:val="single"/>
          <w:lang w:val="ro-RO"/>
        </w:rPr>
        <w:t xml:space="preserve"> </w:t>
      </w:r>
      <w:r w:rsidRPr="00A52C69">
        <w:rPr>
          <w:rFonts w:cs="Calibri"/>
          <w:lang w:val="ro-RO"/>
        </w:rPr>
        <w:t>Preţul indicat mai sus este ferm şi fix şi nu poate fi modificat pe durata executării contractului.</w:t>
      </w:r>
    </w:p>
    <w:p w14:paraId="041C52B4" w14:textId="77777777" w:rsidR="00153C13" w:rsidRDefault="00153C13" w:rsidP="00153C13">
      <w:pPr>
        <w:spacing w:after="0" w:line="240" w:lineRule="auto"/>
        <w:ind w:left="720" w:hanging="720"/>
        <w:rPr>
          <w:rFonts w:cs="Calibri"/>
          <w:b/>
          <w:lang w:val="ro-RO"/>
        </w:rPr>
      </w:pPr>
    </w:p>
    <w:p w14:paraId="4D9D73DE" w14:textId="77777777" w:rsidR="00153C13" w:rsidRPr="00A52C69" w:rsidRDefault="00153C13" w:rsidP="00153C13">
      <w:pPr>
        <w:spacing w:after="0" w:line="240" w:lineRule="auto"/>
        <w:ind w:left="720" w:hanging="720"/>
        <w:rPr>
          <w:rFonts w:cs="Calibri"/>
          <w:b/>
          <w:lang w:val="ro-RO"/>
        </w:rPr>
      </w:pPr>
    </w:p>
    <w:p w14:paraId="2C72F97F" w14:textId="77777777" w:rsidR="00153C13" w:rsidRPr="00A52C69" w:rsidRDefault="00153C13" w:rsidP="00153C13">
      <w:pPr>
        <w:spacing w:after="0" w:line="240" w:lineRule="auto"/>
        <w:ind w:left="720" w:hanging="720"/>
        <w:jc w:val="both"/>
        <w:rPr>
          <w:rFonts w:cs="Calibri"/>
          <w:i/>
          <w:color w:val="3366FF"/>
          <w:lang w:val="ro-RO"/>
        </w:rPr>
      </w:pPr>
      <w:r w:rsidRPr="00A52C69">
        <w:rPr>
          <w:rFonts w:cs="Calibri"/>
          <w:b/>
          <w:lang w:val="ro-RO"/>
        </w:rPr>
        <w:t>3.</w:t>
      </w:r>
      <w:r w:rsidRPr="00A52C69">
        <w:rPr>
          <w:rFonts w:cs="Calibri"/>
          <w:b/>
          <w:lang w:val="ro-RO"/>
        </w:rPr>
        <w:tab/>
      </w:r>
      <w:r w:rsidRPr="00A52C69">
        <w:rPr>
          <w:rFonts w:cs="Calibri"/>
          <w:b/>
          <w:u w:val="single"/>
          <w:lang w:val="ro-RO"/>
        </w:rPr>
        <w:t xml:space="preserve">Grafic de </w:t>
      </w:r>
      <w:r>
        <w:rPr>
          <w:rFonts w:cs="Calibri"/>
          <w:b/>
          <w:u w:val="single"/>
          <w:lang w:val="ro-RO"/>
        </w:rPr>
        <w:t>realizare a serviciilor</w:t>
      </w:r>
      <w:r w:rsidRPr="00A52C69">
        <w:rPr>
          <w:rFonts w:cs="Calibri"/>
          <w:b/>
          <w:u w:val="single"/>
          <w:lang w:val="ro-RO"/>
        </w:rPr>
        <w:t>:</w:t>
      </w:r>
      <w:r w:rsidRPr="003303AA">
        <w:rPr>
          <w:rFonts w:cs="Calibri"/>
          <w:b/>
          <w:lang w:val="ro-RO"/>
        </w:rPr>
        <w:t xml:space="preserve"> </w:t>
      </w:r>
      <w:r>
        <w:rPr>
          <w:rFonts w:cs="Calibri"/>
          <w:lang w:val="ro-RO"/>
        </w:rPr>
        <w:t>Serviciile se realizează</w:t>
      </w:r>
      <w:r w:rsidRPr="00A52C69">
        <w:rPr>
          <w:rFonts w:cs="Calibri"/>
          <w:lang w:val="ro-RO"/>
        </w:rPr>
        <w:t xml:space="preserve"> </w:t>
      </w:r>
      <w:r w:rsidRPr="00497AB5">
        <w:rPr>
          <w:rFonts w:cs="Calibri"/>
          <w:lang w:val="ro-RO"/>
        </w:rPr>
        <w:t xml:space="preserve">în cel mult </w:t>
      </w:r>
      <w:r>
        <w:rPr>
          <w:rFonts w:cs="Calibri"/>
          <w:lang w:val="ro-RO"/>
        </w:rPr>
        <w:t>3</w:t>
      </w:r>
      <w:r w:rsidRPr="00497AB5">
        <w:rPr>
          <w:rFonts w:cs="Calibri"/>
          <w:lang w:val="ro-RO"/>
        </w:rPr>
        <w:t xml:space="preserve"> săptămâni</w:t>
      </w:r>
      <w:r w:rsidRPr="00A52C69">
        <w:rPr>
          <w:rFonts w:cs="Calibri"/>
          <w:lang w:val="ro-RO"/>
        </w:rPr>
        <w:t xml:space="preserve"> de la semnarea Contractului</w:t>
      </w:r>
      <w:r>
        <w:rPr>
          <w:rFonts w:cs="Calibri"/>
          <w:lang w:val="ro-RO"/>
        </w:rPr>
        <w:t xml:space="preserve"> </w:t>
      </w:r>
      <w:r w:rsidRPr="00A52C69">
        <w:rPr>
          <w:rFonts w:cs="Calibri"/>
          <w:lang w:val="ro-RO"/>
        </w:rPr>
        <w:t xml:space="preserve">/ Notei de Comanda, la destinația finală indicată, conform următorului grafic: </w:t>
      </w:r>
      <w:r w:rsidRPr="00A52C69">
        <w:rPr>
          <w:rFonts w:cs="Calibri"/>
          <w:i/>
          <w:color w:val="FF0000"/>
          <w:lang w:val="ro-RO"/>
        </w:rPr>
        <w:t>[a se completa de către Ofertant]</w:t>
      </w:r>
    </w:p>
    <w:p w14:paraId="51DA3B8D" w14:textId="77777777" w:rsidR="00153C13" w:rsidRPr="00A52C69" w:rsidRDefault="00153C13" w:rsidP="00153C13">
      <w:pPr>
        <w:spacing w:after="0" w:line="240" w:lineRule="auto"/>
        <w:ind w:left="720" w:hanging="720"/>
        <w:jc w:val="both"/>
        <w:rPr>
          <w:rFonts w:cs="Calibr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153C13" w:rsidRPr="004674D0" w14:paraId="12166AB2" w14:textId="77777777" w:rsidTr="00BA6ADC">
        <w:trPr>
          <w:trHeight w:val="285"/>
        </w:trPr>
        <w:tc>
          <w:tcPr>
            <w:tcW w:w="900" w:type="dxa"/>
            <w:shd w:val="clear" w:color="auto" w:fill="auto"/>
            <w:noWrap/>
            <w:vAlign w:val="center"/>
          </w:tcPr>
          <w:p w14:paraId="3C2B75D3" w14:textId="77777777" w:rsidR="00153C13" w:rsidRPr="00A52C69" w:rsidRDefault="00153C13" w:rsidP="00BA6ADC">
            <w:pPr>
              <w:spacing w:after="0" w:line="240" w:lineRule="auto"/>
              <w:jc w:val="center"/>
              <w:rPr>
                <w:rFonts w:cs="Calibri"/>
                <w:b/>
                <w:lang w:val="ro-RO"/>
              </w:rPr>
            </w:pPr>
            <w:r w:rsidRPr="00A52C69">
              <w:rPr>
                <w:rFonts w:cs="Calibri"/>
                <w:b/>
                <w:lang w:val="ro-RO"/>
              </w:rPr>
              <w:t>Nr. crt.</w:t>
            </w:r>
          </w:p>
        </w:tc>
        <w:tc>
          <w:tcPr>
            <w:tcW w:w="4033" w:type="dxa"/>
            <w:shd w:val="clear" w:color="auto" w:fill="auto"/>
            <w:vAlign w:val="center"/>
          </w:tcPr>
          <w:p w14:paraId="6A54052E" w14:textId="77777777" w:rsidR="00153C13" w:rsidRPr="00A52C69" w:rsidRDefault="00153C13" w:rsidP="00BA6ADC">
            <w:pPr>
              <w:spacing w:after="0" w:line="240" w:lineRule="auto"/>
              <w:jc w:val="center"/>
              <w:rPr>
                <w:rFonts w:cs="Calibri"/>
                <w:b/>
                <w:lang w:val="ro-RO"/>
              </w:rPr>
            </w:pPr>
            <w:r w:rsidRPr="00A52C69">
              <w:rPr>
                <w:rFonts w:cs="Calibri"/>
                <w:b/>
                <w:lang w:val="ro-RO"/>
              </w:rPr>
              <w:t xml:space="preserve">Denumirea </w:t>
            </w:r>
            <w:r>
              <w:rPr>
                <w:rFonts w:cs="Calibri"/>
                <w:b/>
                <w:lang w:val="ro-RO"/>
              </w:rPr>
              <w:t>serviciilor</w:t>
            </w:r>
          </w:p>
        </w:tc>
        <w:tc>
          <w:tcPr>
            <w:tcW w:w="1276" w:type="dxa"/>
            <w:vAlign w:val="center"/>
          </w:tcPr>
          <w:p w14:paraId="34579445" w14:textId="77777777" w:rsidR="00153C13" w:rsidRPr="00A52C69" w:rsidRDefault="00153C13" w:rsidP="00BA6ADC">
            <w:pPr>
              <w:spacing w:after="0" w:line="240" w:lineRule="auto"/>
              <w:jc w:val="center"/>
              <w:rPr>
                <w:rFonts w:cs="Calibri"/>
                <w:b/>
                <w:lang w:val="ro-RO"/>
              </w:rPr>
            </w:pPr>
            <w:r w:rsidRPr="00A52C69">
              <w:rPr>
                <w:rFonts w:cs="Calibri"/>
                <w:b/>
                <w:lang w:val="ro-RO"/>
              </w:rPr>
              <w:t>Cant.</w:t>
            </w:r>
          </w:p>
        </w:tc>
        <w:tc>
          <w:tcPr>
            <w:tcW w:w="3624" w:type="dxa"/>
            <w:vAlign w:val="center"/>
          </w:tcPr>
          <w:p w14:paraId="1EDFFDC0" w14:textId="77777777" w:rsidR="00153C13" w:rsidRPr="00A52C69" w:rsidRDefault="00153C13" w:rsidP="00BA6ADC">
            <w:pPr>
              <w:spacing w:after="0" w:line="240" w:lineRule="auto"/>
              <w:jc w:val="center"/>
              <w:rPr>
                <w:rFonts w:cs="Calibri"/>
                <w:b/>
                <w:lang w:val="ro-RO"/>
              </w:rPr>
            </w:pPr>
            <w:r w:rsidRPr="00A52C69">
              <w:rPr>
                <w:rFonts w:cs="Calibri"/>
                <w:b/>
                <w:lang w:val="ro-RO"/>
              </w:rPr>
              <w:t xml:space="preserve">Termene de </w:t>
            </w:r>
            <w:r>
              <w:rPr>
                <w:rFonts w:cs="Calibri"/>
                <w:b/>
                <w:lang w:val="ro-RO"/>
              </w:rPr>
              <w:t>realizare</w:t>
            </w:r>
          </w:p>
        </w:tc>
      </w:tr>
      <w:tr w:rsidR="00153C13" w:rsidRPr="004674D0" w14:paraId="53539FA5" w14:textId="77777777" w:rsidTr="00BA6ADC">
        <w:trPr>
          <w:trHeight w:val="285"/>
        </w:trPr>
        <w:tc>
          <w:tcPr>
            <w:tcW w:w="900" w:type="dxa"/>
            <w:shd w:val="clear" w:color="auto" w:fill="auto"/>
            <w:noWrap/>
            <w:vAlign w:val="center"/>
          </w:tcPr>
          <w:p w14:paraId="0107EE22" w14:textId="77777777" w:rsidR="00153C13" w:rsidRPr="00A52C69" w:rsidRDefault="00153C13" w:rsidP="00BA6ADC">
            <w:pPr>
              <w:spacing w:after="0" w:line="240" w:lineRule="auto"/>
              <w:jc w:val="center"/>
              <w:rPr>
                <w:rFonts w:cs="Calibri"/>
                <w:lang w:val="ro-RO"/>
              </w:rPr>
            </w:pPr>
            <w:r>
              <w:rPr>
                <w:rFonts w:cs="Calibri"/>
                <w:lang w:val="ro-RO"/>
              </w:rPr>
              <w:t>1</w:t>
            </w:r>
          </w:p>
        </w:tc>
        <w:tc>
          <w:tcPr>
            <w:tcW w:w="4033" w:type="dxa"/>
            <w:shd w:val="clear" w:color="auto" w:fill="auto"/>
            <w:vAlign w:val="bottom"/>
          </w:tcPr>
          <w:p w14:paraId="28473C0F" w14:textId="77777777" w:rsidR="00153C13" w:rsidRDefault="00153C13" w:rsidP="00BA6ADC">
            <w:pPr>
              <w:spacing w:after="0" w:line="240" w:lineRule="auto"/>
              <w:jc w:val="both"/>
              <w:rPr>
                <w:rFonts w:cs="Calibri"/>
                <w:lang w:val="ro-RO"/>
              </w:rPr>
            </w:pPr>
            <w:r w:rsidRPr="00086A0B">
              <w:rPr>
                <w:rFonts w:cs="Calibri"/>
                <w:lang w:val="ro-RO"/>
              </w:rPr>
              <w:t>Servicii de cazare, masă și transport pentru vizita de studii (202</w:t>
            </w:r>
            <w:r>
              <w:rPr>
                <w:rFonts w:cs="Calibri"/>
                <w:lang w:val="ro-RO"/>
              </w:rPr>
              <w:t>4</w:t>
            </w:r>
            <w:r w:rsidRPr="00086A0B">
              <w:rPr>
                <w:rFonts w:cs="Calibri"/>
                <w:lang w:val="ro-RO"/>
              </w:rPr>
              <w:t>)</w:t>
            </w:r>
          </w:p>
          <w:p w14:paraId="4FD7DDA5" w14:textId="77777777" w:rsidR="00153C13" w:rsidRPr="00A52C69" w:rsidRDefault="00153C13" w:rsidP="00BA6ADC">
            <w:pPr>
              <w:spacing w:after="0" w:line="240" w:lineRule="auto"/>
              <w:jc w:val="both"/>
              <w:rPr>
                <w:rFonts w:cs="Calibri"/>
                <w:lang w:val="ro-RO"/>
              </w:rPr>
            </w:pPr>
            <w:r w:rsidRPr="00086A0B">
              <w:rPr>
                <w:rFonts w:cs="Calibri"/>
                <w:lang w:val="ro-RO"/>
              </w:rPr>
              <w:t xml:space="preserve"> (70 participanți)</w:t>
            </w:r>
          </w:p>
        </w:tc>
        <w:tc>
          <w:tcPr>
            <w:tcW w:w="1276" w:type="dxa"/>
            <w:vAlign w:val="center"/>
          </w:tcPr>
          <w:p w14:paraId="275EF240" w14:textId="77777777" w:rsidR="00153C13" w:rsidRPr="00A52C69" w:rsidRDefault="00153C13" w:rsidP="00BA6ADC">
            <w:pPr>
              <w:spacing w:after="0" w:line="240" w:lineRule="auto"/>
              <w:jc w:val="center"/>
              <w:rPr>
                <w:rFonts w:cs="Calibri"/>
                <w:lang w:val="ro-RO"/>
              </w:rPr>
            </w:pPr>
            <w:r>
              <w:rPr>
                <w:rFonts w:cs="Calibri"/>
                <w:lang w:val="ro-RO"/>
              </w:rPr>
              <w:t>1</w:t>
            </w:r>
          </w:p>
        </w:tc>
        <w:tc>
          <w:tcPr>
            <w:tcW w:w="3624" w:type="dxa"/>
            <w:vAlign w:val="center"/>
          </w:tcPr>
          <w:p w14:paraId="0080413E" w14:textId="77777777" w:rsidR="00153C13" w:rsidRPr="00A820F6" w:rsidRDefault="00153C13" w:rsidP="00BA6ADC">
            <w:pPr>
              <w:spacing w:after="0" w:line="240" w:lineRule="auto"/>
              <w:jc w:val="center"/>
              <w:rPr>
                <w:rFonts w:cs="Calibri"/>
                <w:b/>
                <w:bCs/>
                <w:lang w:val="ro-RO"/>
              </w:rPr>
            </w:pPr>
            <w:r w:rsidRPr="00A820F6">
              <w:rPr>
                <w:rFonts w:cs="Calibri"/>
                <w:b/>
                <w:bCs/>
                <w:lang w:val="ro-RO"/>
              </w:rPr>
              <w:t>15.07.2024 – 16.07.2024</w:t>
            </w:r>
          </w:p>
        </w:tc>
      </w:tr>
      <w:tr w:rsidR="00153C13" w:rsidRPr="004674D0" w14:paraId="42F6973A" w14:textId="77777777" w:rsidTr="00BA6ADC">
        <w:trPr>
          <w:trHeight w:val="285"/>
        </w:trPr>
        <w:tc>
          <w:tcPr>
            <w:tcW w:w="900" w:type="dxa"/>
            <w:shd w:val="clear" w:color="auto" w:fill="auto"/>
            <w:noWrap/>
            <w:vAlign w:val="bottom"/>
          </w:tcPr>
          <w:p w14:paraId="4A2058A8" w14:textId="77777777" w:rsidR="00153C13" w:rsidRPr="00A52C69" w:rsidRDefault="00153C13" w:rsidP="00BA6ADC">
            <w:pPr>
              <w:spacing w:after="0" w:line="240" w:lineRule="auto"/>
              <w:rPr>
                <w:rFonts w:cs="Calibri"/>
                <w:lang w:val="ro-RO"/>
              </w:rPr>
            </w:pPr>
          </w:p>
        </w:tc>
        <w:tc>
          <w:tcPr>
            <w:tcW w:w="4033" w:type="dxa"/>
            <w:shd w:val="clear" w:color="auto" w:fill="auto"/>
            <w:vAlign w:val="bottom"/>
          </w:tcPr>
          <w:p w14:paraId="55F5F08F" w14:textId="77777777" w:rsidR="00153C13" w:rsidRPr="00A52C69" w:rsidRDefault="00153C13" w:rsidP="00BA6ADC">
            <w:pPr>
              <w:spacing w:after="0" w:line="240" w:lineRule="auto"/>
              <w:jc w:val="both"/>
              <w:rPr>
                <w:rFonts w:cs="Calibri"/>
                <w:lang w:val="ro-RO"/>
              </w:rPr>
            </w:pPr>
          </w:p>
        </w:tc>
        <w:tc>
          <w:tcPr>
            <w:tcW w:w="1276" w:type="dxa"/>
            <w:vAlign w:val="center"/>
          </w:tcPr>
          <w:p w14:paraId="571A7B62" w14:textId="77777777" w:rsidR="00153C13" w:rsidRPr="00A52C69" w:rsidRDefault="00153C13" w:rsidP="00BA6ADC">
            <w:pPr>
              <w:spacing w:after="0" w:line="240" w:lineRule="auto"/>
              <w:jc w:val="center"/>
              <w:rPr>
                <w:rFonts w:cs="Calibri"/>
                <w:lang w:val="ro-RO"/>
              </w:rPr>
            </w:pPr>
          </w:p>
        </w:tc>
        <w:tc>
          <w:tcPr>
            <w:tcW w:w="3624" w:type="dxa"/>
            <w:vAlign w:val="center"/>
          </w:tcPr>
          <w:p w14:paraId="2DFC4BD9" w14:textId="77777777" w:rsidR="00153C13" w:rsidRPr="00A52C69" w:rsidRDefault="00153C13" w:rsidP="00BA6ADC">
            <w:pPr>
              <w:spacing w:after="0" w:line="240" w:lineRule="auto"/>
              <w:jc w:val="center"/>
              <w:rPr>
                <w:rFonts w:cs="Calibri"/>
                <w:lang w:val="ro-RO"/>
              </w:rPr>
            </w:pPr>
          </w:p>
        </w:tc>
      </w:tr>
    </w:tbl>
    <w:p w14:paraId="09146C48" w14:textId="77777777" w:rsidR="00153C13" w:rsidRDefault="00153C13" w:rsidP="00153C13">
      <w:pPr>
        <w:spacing w:after="0" w:line="240" w:lineRule="auto"/>
        <w:rPr>
          <w:rFonts w:cs="Calibri"/>
          <w:b/>
          <w:lang w:val="ro-RO"/>
        </w:rPr>
      </w:pPr>
    </w:p>
    <w:p w14:paraId="6F8AC252" w14:textId="77777777" w:rsidR="00153C13" w:rsidRPr="00A52C69" w:rsidRDefault="00153C13" w:rsidP="00153C13">
      <w:pPr>
        <w:spacing w:after="0" w:line="240" w:lineRule="auto"/>
        <w:rPr>
          <w:rFonts w:cs="Calibri"/>
          <w:b/>
          <w:lang w:val="ro-RO"/>
        </w:rPr>
      </w:pPr>
    </w:p>
    <w:p w14:paraId="394DBE86" w14:textId="77777777" w:rsidR="00153C13" w:rsidRPr="00A52C69" w:rsidRDefault="00153C13" w:rsidP="00153C13">
      <w:pPr>
        <w:spacing w:after="0" w:line="240" w:lineRule="auto"/>
        <w:jc w:val="both"/>
        <w:rPr>
          <w:rFonts w:cs="Calibri"/>
          <w:lang w:val="ro-RO"/>
        </w:rPr>
      </w:pPr>
      <w:r w:rsidRPr="00A52C69">
        <w:rPr>
          <w:rFonts w:cs="Calibri"/>
          <w:b/>
          <w:lang w:val="ro-RO"/>
        </w:rPr>
        <w:t>4.</w:t>
      </w:r>
      <w:r w:rsidRPr="00A52C69">
        <w:rPr>
          <w:rFonts w:cs="Calibri"/>
          <w:b/>
          <w:lang w:val="ro-RO"/>
        </w:rPr>
        <w:tab/>
      </w:r>
      <w:r w:rsidRPr="00A52C69">
        <w:rPr>
          <w:rFonts w:cs="Calibri"/>
          <w:b/>
          <w:u w:val="single"/>
          <w:lang w:val="ro-RO"/>
        </w:rPr>
        <w:t>Plata</w:t>
      </w:r>
      <w:r w:rsidRPr="003B457E">
        <w:rPr>
          <w:rFonts w:cs="Calibri"/>
          <w:b/>
          <w:lang w:val="ro-RO"/>
        </w:rPr>
        <w:t xml:space="preserve"> </w:t>
      </w:r>
      <w:r w:rsidRPr="00A52C69">
        <w:rPr>
          <w:rFonts w:cs="Calibri"/>
          <w:lang w:val="ro-RO"/>
        </w:rPr>
        <w:t xml:space="preserve">facturii se va efectua în lei, 100% la </w:t>
      </w:r>
      <w:r w:rsidRPr="004C0859">
        <w:rPr>
          <w:rFonts w:cs="Calibri"/>
          <w:lang w:val="ro-RO"/>
        </w:rPr>
        <w:t>realizarea efectivă a serviciilor prevăzute, pe baza facturii Prestatorului şi a procesului verbal de recepţie</w:t>
      </w:r>
      <w:r w:rsidRPr="00A52C69">
        <w:rPr>
          <w:rFonts w:cs="Calibri"/>
          <w:lang w:val="ro-RO"/>
        </w:rPr>
        <w:t>.</w:t>
      </w:r>
    </w:p>
    <w:p w14:paraId="7692E288" w14:textId="77777777" w:rsidR="00153C13" w:rsidRDefault="00153C13" w:rsidP="00153C13">
      <w:pPr>
        <w:rPr>
          <w:rFonts w:cs="Calibri"/>
          <w:b/>
          <w:lang w:val="ro-RO"/>
        </w:rPr>
      </w:pPr>
    </w:p>
    <w:p w14:paraId="7C098306" w14:textId="77777777" w:rsidR="00153C13" w:rsidRDefault="00153C13" w:rsidP="00153C13">
      <w:pPr>
        <w:rPr>
          <w:rFonts w:cs="Calibri"/>
          <w:b/>
          <w:lang w:val="ro-RO"/>
        </w:rPr>
      </w:pPr>
    </w:p>
    <w:p w14:paraId="13F474B1" w14:textId="77777777" w:rsidR="00153C13" w:rsidRPr="00A52C69" w:rsidRDefault="00153C13" w:rsidP="00153C13">
      <w:pPr>
        <w:rPr>
          <w:rFonts w:cs="Calibri"/>
          <w:b/>
          <w:lang w:val="ro-RO"/>
        </w:rPr>
      </w:pPr>
      <w:r>
        <w:rPr>
          <w:rFonts w:cs="Calibri"/>
          <w:b/>
          <w:lang w:val="ro-RO"/>
        </w:rPr>
        <w:t>5</w:t>
      </w:r>
      <w:r w:rsidRPr="00A52C69">
        <w:rPr>
          <w:rFonts w:cs="Calibri"/>
          <w:b/>
          <w:lang w:val="ro-RO"/>
        </w:rPr>
        <w:t xml:space="preserve">. </w:t>
      </w:r>
      <w:r w:rsidRPr="00A52C69">
        <w:rPr>
          <w:rFonts w:cs="Calibri"/>
          <w:b/>
          <w:lang w:val="ro-RO"/>
        </w:rPr>
        <w:tab/>
      </w:r>
      <w:r w:rsidRPr="00A52C69">
        <w:rPr>
          <w:rFonts w:cs="Calibri"/>
          <w:b/>
          <w:u w:val="single"/>
          <w:lang w:val="ro-RO"/>
        </w:rPr>
        <w:t>Specificaţii Tehnice: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gridCol w:w="4729"/>
      </w:tblGrid>
      <w:tr w:rsidR="00153C13" w:rsidRPr="00386A28" w14:paraId="35B166D3" w14:textId="77777777" w:rsidTr="00BA6ADC">
        <w:trPr>
          <w:trHeight w:val="285"/>
        </w:trPr>
        <w:tc>
          <w:tcPr>
            <w:tcW w:w="2600" w:type="pct"/>
            <w:shd w:val="clear" w:color="auto" w:fill="auto"/>
            <w:vAlign w:val="center"/>
          </w:tcPr>
          <w:p w14:paraId="242D795A" w14:textId="77777777" w:rsidR="00153C13" w:rsidRPr="00A52C69" w:rsidRDefault="00153C13" w:rsidP="00BA6ADC">
            <w:pPr>
              <w:spacing w:after="0" w:line="240" w:lineRule="auto"/>
              <w:jc w:val="center"/>
              <w:rPr>
                <w:rFonts w:cs="Calibri"/>
                <w:b/>
                <w:lang w:val="ro-RO"/>
              </w:rPr>
            </w:pPr>
            <w:r w:rsidRPr="00A52C69">
              <w:rPr>
                <w:rFonts w:cs="Calibri"/>
                <w:b/>
                <w:lang w:val="ro-RO"/>
              </w:rPr>
              <w:t>A. Specificații tehnice solicitate</w:t>
            </w:r>
          </w:p>
          <w:p w14:paraId="7F953D5F" w14:textId="77777777" w:rsidR="00153C13" w:rsidRPr="00A52C69" w:rsidRDefault="00153C13" w:rsidP="00BA6ADC">
            <w:pPr>
              <w:spacing w:after="0" w:line="240" w:lineRule="auto"/>
              <w:jc w:val="center"/>
              <w:rPr>
                <w:rFonts w:cs="Calibri"/>
                <w:i/>
                <w:lang w:val="ro-RO"/>
              </w:rPr>
            </w:pPr>
          </w:p>
        </w:tc>
        <w:tc>
          <w:tcPr>
            <w:tcW w:w="2400" w:type="pct"/>
            <w:vAlign w:val="center"/>
          </w:tcPr>
          <w:p w14:paraId="1B6050E3" w14:textId="77777777" w:rsidR="00153C13" w:rsidRPr="00A52C69" w:rsidRDefault="00153C13" w:rsidP="00BA6ADC">
            <w:pPr>
              <w:spacing w:after="0" w:line="240" w:lineRule="auto"/>
              <w:jc w:val="center"/>
              <w:rPr>
                <w:rFonts w:cs="Calibri"/>
                <w:b/>
                <w:lang w:val="ro-RO"/>
              </w:rPr>
            </w:pPr>
            <w:r w:rsidRPr="00A52C69">
              <w:rPr>
                <w:rFonts w:cs="Calibri"/>
                <w:b/>
                <w:lang w:val="ro-RO"/>
              </w:rPr>
              <w:t>B. Specificații tehnice ofertate</w:t>
            </w:r>
          </w:p>
          <w:p w14:paraId="590BD32E" w14:textId="77777777" w:rsidR="00153C13" w:rsidRPr="00A52C69" w:rsidRDefault="00153C13" w:rsidP="00BA6ADC">
            <w:pPr>
              <w:spacing w:after="0" w:line="240" w:lineRule="auto"/>
              <w:jc w:val="center"/>
              <w:rPr>
                <w:rFonts w:cs="Calibri"/>
                <w:i/>
                <w:color w:val="3366FF"/>
                <w:u w:val="single"/>
                <w:lang w:val="ro-RO"/>
              </w:rPr>
            </w:pPr>
            <w:r w:rsidRPr="00A52C69">
              <w:rPr>
                <w:rFonts w:cs="Calibri"/>
                <w:i/>
                <w:color w:val="FF0000"/>
                <w:lang w:val="ro-RO"/>
              </w:rPr>
              <w:t>[a se completa de către Ofertant]</w:t>
            </w:r>
          </w:p>
        </w:tc>
      </w:tr>
      <w:tr w:rsidR="00153C13" w:rsidRPr="004674D0" w14:paraId="0142B2F5" w14:textId="77777777" w:rsidTr="00BA6ADC">
        <w:trPr>
          <w:trHeight w:val="285"/>
        </w:trPr>
        <w:tc>
          <w:tcPr>
            <w:tcW w:w="2600" w:type="pct"/>
            <w:shd w:val="clear" w:color="auto" w:fill="auto"/>
            <w:vAlign w:val="bottom"/>
          </w:tcPr>
          <w:p w14:paraId="71C281B1" w14:textId="77777777" w:rsidR="00153C13" w:rsidRPr="00815FE4" w:rsidRDefault="00153C13" w:rsidP="00BA6ADC">
            <w:pPr>
              <w:spacing w:after="0" w:line="240" w:lineRule="auto"/>
              <w:ind w:left="-13" w:firstLine="13"/>
              <w:jc w:val="both"/>
              <w:rPr>
                <w:rFonts w:cs="Calibri"/>
                <w:i/>
                <w:sz w:val="20"/>
                <w:szCs w:val="20"/>
                <w:lang w:val="ro-RO"/>
              </w:rPr>
            </w:pPr>
            <w:r w:rsidRPr="00815FE4">
              <w:rPr>
                <w:rFonts w:cs="Calibri"/>
                <w:b/>
                <w:sz w:val="20"/>
                <w:szCs w:val="20"/>
                <w:lang w:val="ro-RO"/>
              </w:rPr>
              <w:t>Denumire serviciu:</w:t>
            </w:r>
            <w:r w:rsidRPr="00815FE4">
              <w:rPr>
                <w:rFonts w:cs="Calibri"/>
                <w:sz w:val="20"/>
                <w:szCs w:val="20"/>
                <w:lang w:val="ro-RO"/>
              </w:rPr>
              <w:t xml:space="preserve"> </w:t>
            </w:r>
            <w:r w:rsidRPr="00815FE4">
              <w:rPr>
                <w:rFonts w:cs="Calibri"/>
                <w:i/>
                <w:sz w:val="20"/>
                <w:szCs w:val="20"/>
                <w:lang w:val="ro-RO"/>
              </w:rPr>
              <w:t>Servicii de cazare, masă și transport pentru vizita de studii</w:t>
            </w:r>
          </w:p>
        </w:tc>
        <w:tc>
          <w:tcPr>
            <w:tcW w:w="2400" w:type="pct"/>
          </w:tcPr>
          <w:p w14:paraId="4DF669B9" w14:textId="77777777" w:rsidR="00153C13" w:rsidRPr="00815FE4" w:rsidRDefault="00153C13" w:rsidP="00BA6ADC">
            <w:pPr>
              <w:spacing w:after="0" w:line="240" w:lineRule="auto"/>
              <w:ind w:left="-13" w:firstLine="13"/>
              <w:rPr>
                <w:rFonts w:cs="Calibri"/>
                <w:i/>
                <w:sz w:val="20"/>
                <w:szCs w:val="20"/>
                <w:lang w:val="ro-RO"/>
              </w:rPr>
            </w:pPr>
            <w:r w:rsidRPr="00815FE4">
              <w:rPr>
                <w:rFonts w:cs="Calibri"/>
                <w:b/>
                <w:sz w:val="20"/>
                <w:szCs w:val="20"/>
                <w:lang w:val="ro-RO"/>
              </w:rPr>
              <w:t>Denumirea serviciilor:</w:t>
            </w:r>
          </w:p>
        </w:tc>
      </w:tr>
      <w:tr w:rsidR="00153C13" w:rsidRPr="004674D0" w14:paraId="5DE2F1A9" w14:textId="77777777" w:rsidTr="00BA6ADC">
        <w:trPr>
          <w:trHeight w:val="285"/>
        </w:trPr>
        <w:tc>
          <w:tcPr>
            <w:tcW w:w="2600" w:type="pct"/>
            <w:shd w:val="clear" w:color="auto" w:fill="auto"/>
            <w:vAlign w:val="bottom"/>
          </w:tcPr>
          <w:p w14:paraId="76D7FED3" w14:textId="77777777" w:rsidR="00153C13" w:rsidRPr="00815FE4" w:rsidRDefault="00153C13" w:rsidP="00BA6ADC">
            <w:pPr>
              <w:spacing w:after="0" w:line="240" w:lineRule="auto"/>
              <w:ind w:left="-13" w:firstLine="13"/>
              <w:jc w:val="both"/>
              <w:rPr>
                <w:rFonts w:cs="Calibri"/>
                <w:i/>
                <w:sz w:val="20"/>
                <w:szCs w:val="20"/>
                <w:lang w:val="ro-RO"/>
              </w:rPr>
            </w:pPr>
            <w:r w:rsidRPr="00815FE4">
              <w:rPr>
                <w:rFonts w:cs="Calibri"/>
                <w:b/>
                <w:sz w:val="20"/>
                <w:szCs w:val="20"/>
                <w:lang w:val="ro-RO"/>
              </w:rPr>
              <w:t>Descriere generală:</w:t>
            </w:r>
            <w:r w:rsidRPr="00815FE4">
              <w:rPr>
                <w:rFonts w:cs="Calibri"/>
                <w:i/>
                <w:sz w:val="20"/>
                <w:szCs w:val="20"/>
                <w:lang w:val="ro-RO"/>
              </w:rPr>
              <w:t xml:space="preserve"> Servicii de cazare, masă și transport rutier de persoane, cu autocarul, 1 noapte cazare / 2 zile masă / 2 zile transport, maxim 70 de persoane (nu mai puțin de 50 de persoane)</w:t>
            </w:r>
          </w:p>
        </w:tc>
        <w:tc>
          <w:tcPr>
            <w:tcW w:w="2400" w:type="pct"/>
          </w:tcPr>
          <w:p w14:paraId="5757C9BB" w14:textId="77777777" w:rsidR="00153C13" w:rsidRPr="00815FE4" w:rsidRDefault="00153C13" w:rsidP="00BA6ADC">
            <w:pPr>
              <w:spacing w:after="0" w:line="240" w:lineRule="auto"/>
              <w:ind w:left="-13" w:firstLine="13"/>
              <w:rPr>
                <w:rFonts w:cs="Calibri"/>
                <w:i/>
                <w:sz w:val="20"/>
                <w:szCs w:val="20"/>
                <w:lang w:val="ro-RO"/>
              </w:rPr>
            </w:pPr>
            <w:r w:rsidRPr="00815FE4">
              <w:rPr>
                <w:rFonts w:cs="Calibri"/>
                <w:b/>
                <w:sz w:val="20"/>
                <w:szCs w:val="20"/>
                <w:lang w:val="ro-RO"/>
              </w:rPr>
              <w:t>Descriere generală:</w:t>
            </w:r>
          </w:p>
        </w:tc>
      </w:tr>
      <w:tr w:rsidR="00153C13" w:rsidRPr="004674D0" w14:paraId="01FAE7BA" w14:textId="77777777" w:rsidTr="00BA6ADC">
        <w:trPr>
          <w:trHeight w:val="285"/>
        </w:trPr>
        <w:tc>
          <w:tcPr>
            <w:tcW w:w="2600" w:type="pct"/>
            <w:shd w:val="clear" w:color="auto" w:fill="auto"/>
            <w:vAlign w:val="bottom"/>
          </w:tcPr>
          <w:p w14:paraId="665DBB5B" w14:textId="77777777" w:rsidR="00153C13" w:rsidRPr="00815FE4" w:rsidRDefault="00153C13" w:rsidP="00BA6ADC">
            <w:pPr>
              <w:spacing w:after="0" w:line="240" w:lineRule="auto"/>
              <w:ind w:left="-13" w:firstLine="13"/>
              <w:rPr>
                <w:rFonts w:cs="Calibri"/>
                <w:b/>
                <w:sz w:val="20"/>
                <w:szCs w:val="20"/>
                <w:lang w:val="ro-RO"/>
              </w:rPr>
            </w:pPr>
            <w:r w:rsidRPr="00815FE4">
              <w:rPr>
                <w:rFonts w:cs="Calibri"/>
                <w:b/>
                <w:sz w:val="20"/>
                <w:szCs w:val="20"/>
                <w:lang w:val="ro-RO"/>
              </w:rPr>
              <w:t>Detalii specifice şi standarde tehnice minim acceptate de către Beneficiar:</w:t>
            </w:r>
          </w:p>
          <w:p w14:paraId="34E97F88" w14:textId="77777777" w:rsidR="00153C13" w:rsidRPr="00815FE4" w:rsidRDefault="00153C13" w:rsidP="00BA6ADC">
            <w:pPr>
              <w:spacing w:after="0" w:line="240" w:lineRule="auto"/>
              <w:ind w:left="-13" w:firstLine="13"/>
              <w:rPr>
                <w:rFonts w:cs="Calibri"/>
                <w:b/>
                <w:sz w:val="20"/>
                <w:szCs w:val="20"/>
                <w:lang w:val="ro-RO"/>
              </w:rPr>
            </w:pPr>
          </w:p>
          <w:p w14:paraId="7CCE4657" w14:textId="77777777" w:rsidR="00153C13" w:rsidRPr="00812BEC" w:rsidRDefault="00153C13" w:rsidP="00BA6ADC">
            <w:pPr>
              <w:spacing w:after="0" w:line="240" w:lineRule="auto"/>
              <w:ind w:left="-13" w:firstLine="13"/>
              <w:jc w:val="both"/>
              <w:rPr>
                <w:rFonts w:cs="Calibri"/>
                <w:sz w:val="20"/>
                <w:szCs w:val="20"/>
                <w:lang w:val="ro-RO"/>
              </w:rPr>
            </w:pPr>
            <w:r w:rsidRPr="003A04F5">
              <w:rPr>
                <w:rFonts w:cs="Calibri"/>
                <w:b/>
                <w:i/>
                <w:sz w:val="20"/>
                <w:szCs w:val="20"/>
                <w:lang w:val="ro-RO"/>
              </w:rPr>
              <w:t>a. Cazare și masă pentru vizita de studii:</w:t>
            </w:r>
            <w:r w:rsidRPr="003A04F5">
              <w:rPr>
                <w:rFonts w:cs="Calibri"/>
                <w:b/>
                <w:sz w:val="20"/>
                <w:szCs w:val="20"/>
                <w:lang w:val="ro-RO"/>
              </w:rPr>
              <w:t xml:space="preserve"> </w:t>
            </w:r>
            <w:r w:rsidRPr="003A04F5">
              <w:rPr>
                <w:rFonts w:cs="Calibri"/>
                <w:sz w:val="20"/>
                <w:szCs w:val="20"/>
                <w:lang w:val="ro-RO"/>
              </w:rPr>
              <w:t>în perioad</w:t>
            </w:r>
            <w:r w:rsidRPr="00812BEC">
              <w:rPr>
                <w:rFonts w:cs="Calibri"/>
                <w:sz w:val="20"/>
                <w:szCs w:val="20"/>
                <w:lang w:val="ro-RO"/>
              </w:rPr>
              <w:t xml:space="preserve">a </w:t>
            </w:r>
            <w:r>
              <w:rPr>
                <w:rFonts w:cs="Calibri"/>
                <w:sz w:val="20"/>
                <w:szCs w:val="20"/>
                <w:lang w:val="ro-RO"/>
              </w:rPr>
              <w:t>15</w:t>
            </w:r>
            <w:r w:rsidRPr="00812BEC">
              <w:rPr>
                <w:rFonts w:cs="Calibri"/>
                <w:b/>
                <w:sz w:val="20"/>
                <w:szCs w:val="20"/>
                <w:lang w:val="ro-RO"/>
              </w:rPr>
              <w:t>.07.202</w:t>
            </w:r>
            <w:r>
              <w:rPr>
                <w:rFonts w:cs="Calibri"/>
                <w:b/>
                <w:sz w:val="20"/>
                <w:szCs w:val="20"/>
                <w:lang w:val="ro-RO"/>
              </w:rPr>
              <w:t>4</w:t>
            </w:r>
            <w:r w:rsidRPr="00812BEC">
              <w:rPr>
                <w:rFonts w:cs="Calibri"/>
                <w:b/>
                <w:sz w:val="20"/>
                <w:szCs w:val="20"/>
                <w:lang w:val="ro-RO"/>
              </w:rPr>
              <w:t xml:space="preserve"> – </w:t>
            </w:r>
            <w:r>
              <w:rPr>
                <w:rFonts w:cs="Calibri"/>
                <w:b/>
                <w:sz w:val="20"/>
                <w:szCs w:val="20"/>
                <w:lang w:val="ro-RO"/>
              </w:rPr>
              <w:t>16</w:t>
            </w:r>
            <w:r w:rsidRPr="00812BEC">
              <w:rPr>
                <w:rFonts w:cs="Calibri"/>
                <w:b/>
                <w:sz w:val="20"/>
                <w:szCs w:val="20"/>
                <w:lang w:val="ro-RO"/>
              </w:rPr>
              <w:t>.07.202</w:t>
            </w:r>
            <w:r>
              <w:rPr>
                <w:rFonts w:cs="Calibri"/>
                <w:b/>
                <w:sz w:val="20"/>
                <w:szCs w:val="20"/>
                <w:lang w:val="ro-RO"/>
              </w:rPr>
              <w:t>4</w:t>
            </w:r>
            <w:r w:rsidRPr="00812BEC">
              <w:rPr>
                <w:rFonts w:cs="Calibri"/>
                <w:sz w:val="20"/>
                <w:szCs w:val="20"/>
                <w:lang w:val="ro-RO"/>
              </w:rPr>
              <w:t>, în zona Nord – Est (Botoșani, Suceava, Neamț</w:t>
            </w:r>
            <w:r>
              <w:rPr>
                <w:rFonts w:cs="Calibri"/>
                <w:sz w:val="20"/>
                <w:szCs w:val="20"/>
                <w:lang w:val="ro-RO"/>
              </w:rPr>
              <w:t>, Vrancea</w:t>
            </w:r>
            <w:r w:rsidRPr="00812BEC">
              <w:rPr>
                <w:rFonts w:cs="Calibri"/>
                <w:sz w:val="20"/>
                <w:szCs w:val="20"/>
                <w:lang w:val="ro-RO"/>
              </w:rPr>
              <w:t>), maxim 70 persoane, dar nu mai puțin de 50 de persoane</w:t>
            </w:r>
          </w:p>
          <w:p w14:paraId="106D71D1" w14:textId="77777777" w:rsidR="00153C13" w:rsidRPr="00812BEC" w:rsidRDefault="00153C13" w:rsidP="00BA6ADC">
            <w:pPr>
              <w:spacing w:after="0" w:line="240" w:lineRule="auto"/>
              <w:ind w:left="-13" w:firstLine="13"/>
              <w:jc w:val="both"/>
              <w:rPr>
                <w:rFonts w:cs="Calibri"/>
                <w:sz w:val="20"/>
                <w:szCs w:val="20"/>
                <w:lang w:val="ro-RO"/>
              </w:rPr>
            </w:pPr>
            <w:r w:rsidRPr="00812BEC">
              <w:rPr>
                <w:rFonts w:cs="Calibri"/>
                <w:sz w:val="20"/>
                <w:szCs w:val="20"/>
                <w:lang w:val="ro-RO"/>
              </w:rPr>
              <w:t xml:space="preserve">- </w:t>
            </w:r>
            <w:r w:rsidRPr="00812BEC">
              <w:rPr>
                <w:rFonts w:cs="Calibri"/>
                <w:b/>
                <w:sz w:val="20"/>
                <w:szCs w:val="20"/>
                <w:lang w:val="ro-RO"/>
              </w:rPr>
              <w:t>1 noapte cazare</w:t>
            </w:r>
            <w:r w:rsidRPr="00812BEC">
              <w:rPr>
                <w:rFonts w:cs="Calibri"/>
                <w:sz w:val="20"/>
                <w:szCs w:val="20"/>
                <w:lang w:val="ro-RO"/>
              </w:rPr>
              <w:t>,  unitate hotelieră 2- 3*, camere duble / triple;</w:t>
            </w:r>
          </w:p>
          <w:p w14:paraId="51B41C4B" w14:textId="77777777" w:rsidR="00153C13" w:rsidRPr="00812BEC" w:rsidRDefault="00153C13" w:rsidP="00BA6ADC">
            <w:pPr>
              <w:spacing w:after="0" w:line="240" w:lineRule="auto"/>
              <w:ind w:left="-13" w:firstLine="13"/>
              <w:jc w:val="both"/>
              <w:rPr>
                <w:rFonts w:cs="Calibri"/>
                <w:sz w:val="20"/>
                <w:szCs w:val="20"/>
                <w:lang w:val="ro-RO"/>
              </w:rPr>
            </w:pPr>
            <w:r w:rsidRPr="00812BEC">
              <w:rPr>
                <w:rFonts w:cs="Calibri"/>
                <w:sz w:val="20"/>
                <w:szCs w:val="20"/>
                <w:lang w:val="ro-RO"/>
              </w:rPr>
              <w:t>-</w:t>
            </w:r>
            <w:r w:rsidRPr="00812BEC">
              <w:rPr>
                <w:rFonts w:cs="Calibri"/>
                <w:b/>
                <w:sz w:val="20"/>
                <w:szCs w:val="20"/>
                <w:lang w:val="ro-RO"/>
              </w:rPr>
              <w:t xml:space="preserve"> 2 zile masă</w:t>
            </w:r>
            <w:r w:rsidRPr="00812BEC">
              <w:rPr>
                <w:rFonts w:cs="Calibri"/>
                <w:sz w:val="20"/>
                <w:szCs w:val="20"/>
                <w:lang w:val="ro-RO"/>
              </w:rPr>
              <w:t>: ziua 1- prânz, cina, ziua 2 -  mic dejun + prânz.</w:t>
            </w:r>
          </w:p>
          <w:p w14:paraId="05AE3A06" w14:textId="77777777" w:rsidR="00153C13" w:rsidRPr="00812BEC" w:rsidRDefault="00153C13" w:rsidP="00BA6ADC">
            <w:pPr>
              <w:spacing w:after="0" w:line="240" w:lineRule="auto"/>
              <w:jc w:val="both"/>
              <w:rPr>
                <w:rFonts w:cs="Calibri"/>
                <w:i/>
                <w:sz w:val="20"/>
                <w:szCs w:val="20"/>
                <w:lang w:val="ro-RO"/>
              </w:rPr>
            </w:pPr>
          </w:p>
          <w:p w14:paraId="07F4A451" w14:textId="77777777" w:rsidR="00153C13" w:rsidRPr="00815FE4" w:rsidRDefault="00153C13" w:rsidP="00BA6ADC">
            <w:pPr>
              <w:spacing w:after="0" w:line="240" w:lineRule="auto"/>
              <w:jc w:val="both"/>
              <w:rPr>
                <w:rFonts w:cs="Calibri"/>
                <w:sz w:val="20"/>
                <w:szCs w:val="20"/>
                <w:lang w:val="ro-RO"/>
              </w:rPr>
            </w:pPr>
            <w:r w:rsidRPr="00812BEC">
              <w:rPr>
                <w:rFonts w:cs="Calibri"/>
                <w:b/>
                <w:i/>
                <w:sz w:val="20"/>
                <w:szCs w:val="20"/>
                <w:lang w:val="ro-RO"/>
              </w:rPr>
              <w:t>b. Transport rutier de persoane, cu autocarul:</w:t>
            </w:r>
            <w:r w:rsidRPr="00812BEC">
              <w:rPr>
                <w:rFonts w:cs="Calibri"/>
                <w:sz w:val="20"/>
                <w:szCs w:val="20"/>
                <w:lang w:val="ro-RO"/>
              </w:rPr>
              <w:t xml:space="preserve"> 2</w:t>
            </w:r>
            <w:r w:rsidRPr="00812BEC">
              <w:rPr>
                <w:rFonts w:cs="Calibri"/>
                <w:b/>
                <w:sz w:val="20"/>
                <w:szCs w:val="20"/>
                <w:lang w:val="ro-RO"/>
              </w:rPr>
              <w:t xml:space="preserve"> zile</w:t>
            </w:r>
            <w:r w:rsidRPr="00812BEC">
              <w:rPr>
                <w:rFonts w:cs="Calibri"/>
                <w:sz w:val="20"/>
                <w:szCs w:val="20"/>
                <w:lang w:val="ro-RO"/>
              </w:rPr>
              <w:t xml:space="preserve">, în perioada </w:t>
            </w:r>
            <w:r>
              <w:rPr>
                <w:rFonts w:cs="Calibri"/>
                <w:sz w:val="20"/>
                <w:szCs w:val="20"/>
                <w:lang w:val="ro-RO"/>
              </w:rPr>
              <w:t>15</w:t>
            </w:r>
            <w:r w:rsidRPr="00812BEC">
              <w:rPr>
                <w:rFonts w:cs="Calibri"/>
                <w:b/>
                <w:sz w:val="20"/>
                <w:szCs w:val="20"/>
                <w:lang w:val="ro-RO"/>
              </w:rPr>
              <w:t>.07.202</w:t>
            </w:r>
            <w:r>
              <w:rPr>
                <w:rFonts w:cs="Calibri"/>
                <w:b/>
                <w:sz w:val="20"/>
                <w:szCs w:val="20"/>
                <w:lang w:val="ro-RO"/>
              </w:rPr>
              <w:t>4</w:t>
            </w:r>
            <w:r w:rsidRPr="00812BEC">
              <w:rPr>
                <w:rFonts w:cs="Calibri"/>
                <w:b/>
                <w:sz w:val="20"/>
                <w:szCs w:val="20"/>
                <w:lang w:val="ro-RO"/>
              </w:rPr>
              <w:t xml:space="preserve"> – </w:t>
            </w:r>
            <w:r>
              <w:rPr>
                <w:rFonts w:cs="Calibri"/>
                <w:b/>
                <w:sz w:val="20"/>
                <w:szCs w:val="20"/>
                <w:lang w:val="ro-RO"/>
              </w:rPr>
              <w:t>16</w:t>
            </w:r>
            <w:r w:rsidRPr="00812BEC">
              <w:rPr>
                <w:rFonts w:cs="Calibri"/>
                <w:b/>
                <w:sz w:val="20"/>
                <w:szCs w:val="20"/>
                <w:lang w:val="ro-RO"/>
              </w:rPr>
              <w:t>.07.202</w:t>
            </w:r>
            <w:r>
              <w:rPr>
                <w:rFonts w:cs="Calibri"/>
                <w:b/>
                <w:sz w:val="20"/>
                <w:szCs w:val="20"/>
                <w:lang w:val="ro-RO"/>
              </w:rPr>
              <w:t>4</w:t>
            </w:r>
            <w:r w:rsidRPr="00812BEC">
              <w:rPr>
                <w:rFonts w:cs="Calibri"/>
                <w:sz w:val="20"/>
                <w:szCs w:val="20"/>
                <w:lang w:val="ro-RO"/>
              </w:rPr>
              <w:t>, pentru maxim 70 de persoane (nu mai puțin de 50 de persoane), în zona Nord – Est (Botoșani, Suceava, Neamț</w:t>
            </w:r>
            <w:r>
              <w:rPr>
                <w:rFonts w:cs="Calibri"/>
                <w:sz w:val="20"/>
                <w:szCs w:val="20"/>
                <w:lang w:val="ro-RO"/>
              </w:rPr>
              <w:t>, Vrancea</w:t>
            </w:r>
            <w:r w:rsidRPr="00812BEC">
              <w:rPr>
                <w:rFonts w:cs="Calibri"/>
                <w:sz w:val="20"/>
                <w:szCs w:val="20"/>
                <w:lang w:val="ro-RO"/>
              </w:rPr>
              <w:t>), c</w:t>
            </w:r>
            <w:r w:rsidRPr="003A04F5">
              <w:rPr>
                <w:rFonts w:cs="Calibri"/>
                <w:sz w:val="20"/>
                <w:szCs w:val="20"/>
                <w:lang w:val="ro-RO"/>
              </w:rPr>
              <w:t>u opriri pentru vizite la societăți comerciale de pe traseu, traseu de circa 500 - 600 km, staționare în zona Neamț; plecarea și sosirea se vor efectua din Campusul TUIASI „Tudor Vladimirescu”.</w:t>
            </w:r>
          </w:p>
        </w:tc>
        <w:tc>
          <w:tcPr>
            <w:tcW w:w="2400" w:type="pct"/>
          </w:tcPr>
          <w:p w14:paraId="4F506A60" w14:textId="77777777" w:rsidR="00153C13" w:rsidRPr="00815FE4" w:rsidRDefault="00153C13" w:rsidP="00BA6ADC">
            <w:pPr>
              <w:spacing w:after="0" w:line="240" w:lineRule="auto"/>
              <w:ind w:left="-13" w:firstLine="13"/>
              <w:jc w:val="both"/>
              <w:rPr>
                <w:rFonts w:cs="Calibri"/>
                <w:b/>
                <w:sz w:val="20"/>
                <w:szCs w:val="20"/>
                <w:lang w:val="ro-RO"/>
              </w:rPr>
            </w:pPr>
            <w:r w:rsidRPr="00815FE4">
              <w:rPr>
                <w:rFonts w:cs="Calibri"/>
                <w:b/>
                <w:sz w:val="20"/>
                <w:szCs w:val="20"/>
                <w:lang w:val="ro-RO"/>
              </w:rPr>
              <w:t>Detalii specifice şi standarde tehnice pentru serviciile ofertate:</w:t>
            </w:r>
          </w:p>
          <w:p w14:paraId="5B0DD27E" w14:textId="77777777" w:rsidR="00153C13" w:rsidRPr="00815FE4" w:rsidRDefault="00153C13" w:rsidP="00BA6ADC">
            <w:pPr>
              <w:spacing w:after="0" w:line="240" w:lineRule="auto"/>
              <w:jc w:val="both"/>
              <w:rPr>
                <w:rFonts w:cs="Calibri"/>
                <w:sz w:val="20"/>
                <w:szCs w:val="20"/>
                <w:lang w:val="ro-RO"/>
              </w:rPr>
            </w:pPr>
          </w:p>
          <w:p w14:paraId="3C512203" w14:textId="77777777" w:rsidR="00153C13" w:rsidRPr="00815FE4" w:rsidRDefault="00153C13" w:rsidP="00BA6ADC">
            <w:pPr>
              <w:spacing w:after="0" w:line="240" w:lineRule="auto"/>
              <w:ind w:left="-13" w:firstLine="13"/>
              <w:jc w:val="both"/>
              <w:rPr>
                <w:rFonts w:cs="Calibri"/>
                <w:b/>
                <w:i/>
                <w:sz w:val="20"/>
                <w:szCs w:val="20"/>
                <w:lang w:val="ro-RO"/>
              </w:rPr>
            </w:pPr>
            <w:r w:rsidRPr="00815FE4">
              <w:rPr>
                <w:rFonts w:cs="Calibri"/>
                <w:i/>
                <w:sz w:val="20"/>
                <w:szCs w:val="20"/>
                <w:lang w:val="ro-RO"/>
              </w:rPr>
              <w:t>- a</w:t>
            </w:r>
            <w:r w:rsidRPr="00815FE4">
              <w:rPr>
                <w:rFonts w:cs="Calibri"/>
                <w:b/>
                <w:i/>
                <w:sz w:val="20"/>
                <w:szCs w:val="20"/>
                <w:lang w:val="ro-RO"/>
              </w:rPr>
              <w:t>. Cazare și masă pentru vizita de studii</w:t>
            </w:r>
          </w:p>
          <w:p w14:paraId="0F9298B2" w14:textId="77777777" w:rsidR="00153C13" w:rsidRPr="00815FE4" w:rsidRDefault="00153C13" w:rsidP="00BA6ADC">
            <w:pPr>
              <w:spacing w:after="0" w:line="240" w:lineRule="auto"/>
              <w:ind w:left="-13" w:firstLine="13"/>
              <w:jc w:val="both"/>
              <w:rPr>
                <w:rFonts w:cs="Calibri"/>
                <w:sz w:val="20"/>
                <w:szCs w:val="20"/>
                <w:lang w:val="ro-RO"/>
              </w:rPr>
            </w:pPr>
          </w:p>
          <w:p w14:paraId="05F8A2B5" w14:textId="77777777" w:rsidR="00153C13" w:rsidRPr="00815FE4" w:rsidRDefault="00153C13" w:rsidP="00BA6ADC">
            <w:pPr>
              <w:spacing w:after="0" w:line="240" w:lineRule="auto"/>
              <w:jc w:val="both"/>
              <w:rPr>
                <w:rFonts w:cs="Calibri"/>
                <w:b/>
                <w:i/>
                <w:sz w:val="20"/>
                <w:szCs w:val="20"/>
                <w:lang w:val="ro-RO"/>
              </w:rPr>
            </w:pPr>
            <w:r w:rsidRPr="00815FE4">
              <w:rPr>
                <w:rFonts w:cs="Calibri"/>
                <w:i/>
                <w:sz w:val="20"/>
                <w:szCs w:val="20"/>
                <w:lang w:val="ro-RO"/>
              </w:rPr>
              <w:t>- b</w:t>
            </w:r>
            <w:r w:rsidRPr="00815FE4">
              <w:rPr>
                <w:rFonts w:cs="Calibri"/>
                <w:b/>
                <w:i/>
                <w:sz w:val="20"/>
                <w:szCs w:val="20"/>
                <w:lang w:val="ro-RO"/>
              </w:rPr>
              <w:t>. Transport rutier de persoane, cu autocarul</w:t>
            </w:r>
          </w:p>
          <w:p w14:paraId="2E86BC84" w14:textId="77777777" w:rsidR="00153C13" w:rsidRPr="00815FE4" w:rsidRDefault="00153C13" w:rsidP="00BA6ADC">
            <w:pPr>
              <w:spacing w:after="0" w:line="240" w:lineRule="auto"/>
              <w:ind w:left="-13" w:firstLine="13"/>
              <w:jc w:val="both"/>
              <w:rPr>
                <w:rFonts w:cs="Calibri"/>
                <w:sz w:val="20"/>
                <w:szCs w:val="20"/>
                <w:lang w:val="ro-RO"/>
              </w:rPr>
            </w:pPr>
          </w:p>
        </w:tc>
      </w:tr>
      <w:tr w:rsidR="00153C13" w:rsidRPr="00386A28" w14:paraId="55E567DA" w14:textId="77777777" w:rsidTr="00BA6ADC">
        <w:trPr>
          <w:trHeight w:val="285"/>
        </w:trPr>
        <w:tc>
          <w:tcPr>
            <w:tcW w:w="2600" w:type="pct"/>
            <w:shd w:val="clear" w:color="auto" w:fill="auto"/>
            <w:vAlign w:val="center"/>
          </w:tcPr>
          <w:p w14:paraId="119880E6" w14:textId="77777777" w:rsidR="00153C13" w:rsidRPr="00815FE4" w:rsidRDefault="00153C13" w:rsidP="00BA6ADC">
            <w:pPr>
              <w:spacing w:after="0" w:line="240" w:lineRule="auto"/>
              <w:ind w:left="-13" w:firstLine="13"/>
              <w:jc w:val="both"/>
              <w:rPr>
                <w:rFonts w:eastAsia="Times New Roman" w:cs="Helvetica"/>
                <w:b/>
                <w:sz w:val="20"/>
                <w:szCs w:val="20"/>
                <w:lang w:eastAsia="en-GB"/>
              </w:rPr>
            </w:pPr>
            <w:r w:rsidRPr="00815FE4">
              <w:rPr>
                <w:rFonts w:eastAsia="Times New Roman" w:cs="Helvetica"/>
                <w:b/>
                <w:sz w:val="20"/>
                <w:szCs w:val="20"/>
                <w:lang w:eastAsia="en-GB"/>
              </w:rPr>
              <w:t>Parametrii de funcţionare minim acceptaţi de către Beneficiar:</w:t>
            </w:r>
          </w:p>
          <w:p w14:paraId="22959F1F" w14:textId="77777777" w:rsidR="00153C13" w:rsidRPr="00815FE4" w:rsidRDefault="00153C13" w:rsidP="00BA6ADC">
            <w:pPr>
              <w:spacing w:after="0" w:line="240" w:lineRule="auto"/>
              <w:ind w:left="-13" w:firstLine="13"/>
              <w:jc w:val="both"/>
              <w:rPr>
                <w:rFonts w:cs="Calibri"/>
                <w:b/>
                <w:i/>
                <w:sz w:val="20"/>
                <w:szCs w:val="20"/>
                <w:lang w:val="ro-RO"/>
              </w:rPr>
            </w:pPr>
          </w:p>
          <w:p w14:paraId="61062F24" w14:textId="77777777" w:rsidR="00153C13" w:rsidRPr="003A04F5" w:rsidRDefault="00153C13" w:rsidP="00BA6ADC">
            <w:pPr>
              <w:spacing w:after="0" w:line="240" w:lineRule="auto"/>
              <w:ind w:left="-13" w:firstLine="13"/>
              <w:jc w:val="both"/>
              <w:rPr>
                <w:rFonts w:cs="Calibri"/>
                <w:b/>
                <w:i/>
                <w:sz w:val="20"/>
                <w:szCs w:val="20"/>
                <w:lang w:val="ro-RO"/>
              </w:rPr>
            </w:pPr>
            <w:r w:rsidRPr="003A04F5">
              <w:rPr>
                <w:rFonts w:cs="Calibri"/>
                <w:b/>
                <w:i/>
                <w:sz w:val="20"/>
                <w:szCs w:val="20"/>
                <w:lang w:val="ro-RO"/>
              </w:rPr>
              <w:t>a. Cazare și masă pentru vizita de studii</w:t>
            </w:r>
          </w:p>
          <w:p w14:paraId="454B71D6"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unitate hotelieră 2- 3*, camere duble / triple, locație de servire a meselor;</w:t>
            </w:r>
          </w:p>
          <w:p w14:paraId="7A5AFEF2"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prestatorul trebuie să îndeplinească toate prevederile legale referitoare la măsurile sanitare de prevenire a îmbolnăvirii și răspândirii bolilor contagioase;</w:t>
            </w:r>
          </w:p>
          <w:p w14:paraId="0FF392D0"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prestatorul trebuie să îndeplinească obligatoriu toate prevederile legale referitoare la nivelul clasificare, autorizații și avize valabile specifice structurilor turistice cu funcțiuni de cazare / alimentație publică;</w:t>
            </w:r>
          </w:p>
          <w:p w14:paraId="0E53E3A6"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micul dejun, prânzul și cina vor fi servite la unitatea hotelieră unde se face cazarea;</w:t>
            </w:r>
          </w:p>
          <w:p w14:paraId="4350FF9E"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micul dejun va cuprinde min. 350 g alimente (preparate din carne, brânzeturi, ouă, salate, dulceață, pâine, lapte, ceai, cafea, apă plată, sucuri necarbogazoase);</w:t>
            </w:r>
          </w:p>
          <w:p w14:paraId="156B1F9A"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prânzul cuprinde diverse ciorbe (min. 400 g), fel principal (min. 400 g, carne / pește / preparate vegetariene, garnitură, salată, 2 chifle), desert min. 80 g, apă plată / minerală 500 ml;</w:t>
            </w:r>
          </w:p>
          <w:p w14:paraId="49A80A32"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cina cuprinde fel principal (min. 400 g, carne / pește / preparate vegetariene, garnitură, salată, 2 chifle), desert min. 80 g, apă plată / minerală 500 ml;</w:t>
            </w:r>
          </w:p>
          <w:p w14:paraId="4E9C034B"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locațiile de cazare, prepararea alimentelor și servire a mesei trebuie să respecte obligatoriu cerințele de sanitare și de igienă a alimentelor și preparatelor.</w:t>
            </w:r>
          </w:p>
          <w:p w14:paraId="523739FF" w14:textId="77777777" w:rsidR="00153C13" w:rsidRPr="003A04F5" w:rsidRDefault="00153C13" w:rsidP="00BA6ADC">
            <w:pPr>
              <w:spacing w:after="0" w:line="240" w:lineRule="auto"/>
              <w:ind w:left="-13" w:firstLine="13"/>
              <w:jc w:val="both"/>
              <w:rPr>
                <w:rFonts w:cs="Calibri"/>
                <w:sz w:val="20"/>
                <w:szCs w:val="20"/>
                <w:lang w:val="ro-RO"/>
              </w:rPr>
            </w:pPr>
          </w:p>
          <w:p w14:paraId="2BB8DF1A" w14:textId="77777777" w:rsidR="00153C13" w:rsidRPr="003A04F5" w:rsidRDefault="00153C13" w:rsidP="00BA6ADC">
            <w:pPr>
              <w:spacing w:after="0" w:line="240" w:lineRule="auto"/>
              <w:ind w:left="-13" w:firstLine="13"/>
              <w:jc w:val="both"/>
              <w:rPr>
                <w:rFonts w:cs="Calibri"/>
                <w:b/>
                <w:i/>
                <w:sz w:val="20"/>
                <w:szCs w:val="20"/>
                <w:highlight w:val="yellow"/>
                <w:lang w:val="ro-RO"/>
              </w:rPr>
            </w:pPr>
            <w:r w:rsidRPr="003A04F5">
              <w:rPr>
                <w:rFonts w:cs="Calibri"/>
                <w:b/>
                <w:i/>
                <w:sz w:val="20"/>
                <w:szCs w:val="20"/>
                <w:lang w:val="ro-RO"/>
              </w:rPr>
              <w:lastRenderedPageBreak/>
              <w:t>b. Transport rutier de persoane, cu autocarul</w:t>
            </w:r>
          </w:p>
          <w:p w14:paraId="6E53BEC3"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prestatorul trebuie să îndeplinească toate prevederile legale referitoare la măsurile sanitare de prevenire a îmbolnăvirii și răspândirii bolilor contagioase;</w:t>
            </w:r>
          </w:p>
          <w:p w14:paraId="1DCA2246"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prestatorul trebuie să îndeplinească toate prevederile legale referitoare la circulaţia pe drumurile publice a autovehiculului care execută transportul de persoane;</w:t>
            </w:r>
          </w:p>
          <w:p w14:paraId="6E918C67"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prestatorul să posede asigurare, omologare R.A.R. și inspecţia tehnică periodică valabilă (I.T.P.) pentru autovehiculul cu care execută transportul de persoane;</w:t>
            </w:r>
          </w:p>
          <w:p w14:paraId="60C4355D"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autocarele să aibă în dotare şi să fie funcţionale: sistem de climatizare, scaune rabatabile cu tetiere, toaletă;</w:t>
            </w:r>
          </w:p>
          <w:p w14:paraId="62402AFE"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prestatorul va suporta toate cheltuielile de transport: combustibil, taxe de drum şi parcare, salariul, masa și cazarea şoferului;</w:t>
            </w:r>
          </w:p>
          <w:p w14:paraId="52BE35ED" w14:textId="77777777" w:rsidR="00153C13" w:rsidRPr="003A04F5"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în cazul defecțiunilor sau al unor accidente ce împiedică deplasarea în continuare și derularea programului grupului, prestatorul trebuie să înlocuiască autocarul, cu repectarea acelorași condiții, în termen de 3 ore plus durata deplasării până la locul defecțiunii; înlocuirea autocarului se face fără costuri suplimentare;</w:t>
            </w:r>
          </w:p>
          <w:p w14:paraId="6627B543" w14:textId="77777777" w:rsidR="00153C13" w:rsidRPr="003A04F5" w:rsidRDefault="00153C13" w:rsidP="00BA6ADC">
            <w:pPr>
              <w:spacing w:after="0" w:line="240" w:lineRule="auto"/>
              <w:jc w:val="both"/>
              <w:rPr>
                <w:rFonts w:cs="Calibri"/>
                <w:sz w:val="20"/>
                <w:szCs w:val="20"/>
                <w:lang w:val="ro-RO"/>
              </w:rPr>
            </w:pPr>
            <w:r w:rsidRPr="003A04F5">
              <w:rPr>
                <w:rFonts w:eastAsia="Times New Roman" w:cs="Helvetica"/>
                <w:i/>
                <w:sz w:val="20"/>
                <w:szCs w:val="20"/>
                <w:lang w:eastAsia="en-GB"/>
              </w:rPr>
              <w:t>-</w:t>
            </w:r>
            <w:r w:rsidRPr="003A04F5">
              <w:rPr>
                <w:rFonts w:eastAsia="Times New Roman" w:cs="Helvetica"/>
                <w:sz w:val="20"/>
                <w:szCs w:val="20"/>
                <w:lang w:eastAsia="en-GB"/>
              </w:rPr>
              <w:t xml:space="preserve"> dotare</w:t>
            </w:r>
            <w:r w:rsidRPr="003A04F5">
              <w:rPr>
                <w:rFonts w:eastAsia="Times New Roman" w:cs="Helvetica"/>
                <w:i/>
                <w:sz w:val="20"/>
                <w:szCs w:val="20"/>
                <w:lang w:eastAsia="en-GB"/>
              </w:rPr>
              <w:t xml:space="preserve"> </w:t>
            </w:r>
            <w:r w:rsidRPr="003A04F5">
              <w:rPr>
                <w:rFonts w:eastAsia="Times New Roman" w:cs="Helvetica"/>
                <w:sz w:val="20"/>
                <w:szCs w:val="20"/>
                <w:lang w:eastAsia="en-GB"/>
              </w:rPr>
              <w:t>cu</w:t>
            </w:r>
            <w:r w:rsidRPr="003A04F5">
              <w:rPr>
                <w:rFonts w:eastAsia="Times New Roman" w:cs="Helvetica"/>
                <w:i/>
                <w:sz w:val="20"/>
                <w:szCs w:val="20"/>
                <w:lang w:eastAsia="en-GB"/>
              </w:rPr>
              <w:t xml:space="preserve"> </w:t>
            </w:r>
            <w:r w:rsidRPr="003A04F5">
              <w:rPr>
                <w:rFonts w:cs="Calibri"/>
                <w:sz w:val="20"/>
                <w:szCs w:val="20"/>
                <w:lang w:val="ro-RO"/>
              </w:rPr>
              <w:t>truse de prim ajutor, stigătoare de incendiu, roată rezervă, lichid parbriz, lichid de frână;</w:t>
            </w:r>
          </w:p>
          <w:p w14:paraId="1C61C853" w14:textId="77777777" w:rsidR="00153C13" w:rsidRPr="00815FE4" w:rsidRDefault="00153C13" w:rsidP="00BA6ADC">
            <w:pPr>
              <w:spacing w:after="0" w:line="240" w:lineRule="auto"/>
              <w:ind w:left="-13" w:firstLine="13"/>
              <w:jc w:val="both"/>
              <w:rPr>
                <w:rFonts w:cs="Calibri"/>
                <w:sz w:val="20"/>
                <w:szCs w:val="20"/>
                <w:lang w:val="ro-RO"/>
              </w:rPr>
            </w:pPr>
            <w:r w:rsidRPr="003A04F5">
              <w:rPr>
                <w:rFonts w:cs="Calibri"/>
                <w:sz w:val="20"/>
                <w:szCs w:val="20"/>
                <w:lang w:val="ro-RO"/>
              </w:rPr>
              <w:t>- mijlocul de transport să fie în stare foarte bună de funcţionare, să fie salubrizat, spălat şi dezinfectat.</w:t>
            </w:r>
          </w:p>
        </w:tc>
        <w:tc>
          <w:tcPr>
            <w:tcW w:w="2400" w:type="pct"/>
          </w:tcPr>
          <w:p w14:paraId="6E4ECABA" w14:textId="77777777" w:rsidR="00153C13" w:rsidRPr="00815FE4" w:rsidRDefault="00153C13" w:rsidP="00BA6ADC">
            <w:pPr>
              <w:spacing w:after="0" w:line="240" w:lineRule="auto"/>
              <w:ind w:left="-13" w:firstLine="13"/>
              <w:rPr>
                <w:rFonts w:eastAsia="Times New Roman" w:cs="Helvetica"/>
                <w:b/>
                <w:sz w:val="20"/>
                <w:szCs w:val="20"/>
                <w:lang w:eastAsia="en-GB"/>
              </w:rPr>
            </w:pPr>
            <w:r w:rsidRPr="00815FE4">
              <w:rPr>
                <w:rFonts w:eastAsia="Times New Roman" w:cs="Helvetica"/>
                <w:b/>
                <w:sz w:val="20"/>
                <w:szCs w:val="20"/>
                <w:lang w:eastAsia="en-GB"/>
              </w:rPr>
              <w:lastRenderedPageBreak/>
              <w:t>Parametri de funcţionare minim acceptaţi de către Beneficia</w:t>
            </w:r>
            <w:r w:rsidRPr="00815FE4">
              <w:rPr>
                <w:rFonts w:cs="Calibri"/>
                <w:b/>
                <w:sz w:val="20"/>
                <w:szCs w:val="20"/>
                <w:lang w:val="ro-RO"/>
              </w:rPr>
              <w:t xml:space="preserve"> pentru serviciile ofertate:</w:t>
            </w:r>
          </w:p>
          <w:p w14:paraId="5FC432B6" w14:textId="77777777" w:rsidR="00153C13" w:rsidRPr="00815FE4" w:rsidRDefault="00153C13" w:rsidP="00BA6ADC">
            <w:pPr>
              <w:spacing w:after="0" w:line="240" w:lineRule="auto"/>
              <w:ind w:left="-13" w:firstLine="13"/>
              <w:rPr>
                <w:rFonts w:cs="Calibri"/>
                <w:b/>
                <w:i/>
                <w:sz w:val="20"/>
                <w:szCs w:val="20"/>
                <w:lang w:val="ro-RO"/>
              </w:rPr>
            </w:pPr>
          </w:p>
          <w:p w14:paraId="04DA54C0" w14:textId="77777777" w:rsidR="00153C13" w:rsidRPr="00815FE4" w:rsidRDefault="00153C13" w:rsidP="00BA6ADC">
            <w:pPr>
              <w:spacing w:after="0" w:line="240" w:lineRule="auto"/>
              <w:ind w:left="-13" w:firstLine="13"/>
              <w:jc w:val="both"/>
              <w:rPr>
                <w:rFonts w:cs="Calibri"/>
                <w:b/>
                <w:i/>
                <w:sz w:val="20"/>
                <w:szCs w:val="20"/>
                <w:lang w:val="ro-RO"/>
              </w:rPr>
            </w:pPr>
            <w:r w:rsidRPr="00815FE4">
              <w:rPr>
                <w:rFonts w:cs="Calibri"/>
                <w:i/>
                <w:sz w:val="20"/>
                <w:szCs w:val="20"/>
                <w:lang w:val="ro-RO"/>
              </w:rPr>
              <w:t>- a</w:t>
            </w:r>
            <w:r w:rsidRPr="00815FE4">
              <w:rPr>
                <w:rFonts w:cs="Calibri"/>
                <w:b/>
                <w:i/>
                <w:sz w:val="20"/>
                <w:szCs w:val="20"/>
                <w:lang w:val="ro-RO"/>
              </w:rPr>
              <w:t>. Cazare și masă pentru vizita de studii</w:t>
            </w:r>
          </w:p>
          <w:p w14:paraId="46F1FB0D" w14:textId="77777777" w:rsidR="00153C13" w:rsidRPr="00815FE4" w:rsidRDefault="00153C13" w:rsidP="00BA6ADC">
            <w:pPr>
              <w:spacing w:after="0" w:line="240" w:lineRule="auto"/>
              <w:ind w:left="-13" w:firstLine="13"/>
              <w:jc w:val="both"/>
              <w:rPr>
                <w:rFonts w:cs="Calibri"/>
                <w:sz w:val="20"/>
                <w:szCs w:val="20"/>
                <w:lang w:val="ro-RO"/>
              </w:rPr>
            </w:pPr>
          </w:p>
          <w:p w14:paraId="4C390F7E" w14:textId="77777777" w:rsidR="00153C13" w:rsidRPr="00815FE4" w:rsidRDefault="00153C13" w:rsidP="00BA6ADC">
            <w:pPr>
              <w:spacing w:after="0" w:line="240" w:lineRule="auto"/>
              <w:ind w:left="-13" w:firstLine="13"/>
              <w:rPr>
                <w:rFonts w:cs="Calibri"/>
                <w:b/>
                <w:i/>
                <w:sz w:val="20"/>
                <w:szCs w:val="20"/>
                <w:lang w:val="ro-RO"/>
              </w:rPr>
            </w:pPr>
            <w:r w:rsidRPr="00815FE4">
              <w:rPr>
                <w:rFonts w:cs="Calibri"/>
                <w:i/>
                <w:sz w:val="20"/>
                <w:szCs w:val="20"/>
                <w:lang w:val="ro-RO"/>
              </w:rPr>
              <w:t>- b</w:t>
            </w:r>
            <w:r w:rsidRPr="00815FE4">
              <w:rPr>
                <w:rFonts w:cs="Calibri"/>
                <w:b/>
                <w:i/>
                <w:sz w:val="20"/>
                <w:szCs w:val="20"/>
                <w:lang w:val="ro-RO"/>
              </w:rPr>
              <w:t>. Transport rutier de persoane, cu autocarul</w:t>
            </w:r>
          </w:p>
          <w:p w14:paraId="44143295" w14:textId="77777777" w:rsidR="00153C13" w:rsidRPr="00815FE4" w:rsidRDefault="00153C13" w:rsidP="00BA6ADC">
            <w:pPr>
              <w:spacing w:after="0" w:line="240" w:lineRule="auto"/>
              <w:ind w:left="-13" w:firstLine="13"/>
              <w:rPr>
                <w:rFonts w:cs="Calibri"/>
                <w:sz w:val="20"/>
                <w:szCs w:val="20"/>
                <w:lang w:val="ro-RO"/>
              </w:rPr>
            </w:pPr>
          </w:p>
        </w:tc>
      </w:tr>
      <w:tr w:rsidR="00153C13" w:rsidRPr="00386A28" w14:paraId="0CFC1E6F" w14:textId="77777777" w:rsidTr="00BA6ADC">
        <w:trPr>
          <w:trHeight w:val="285"/>
        </w:trPr>
        <w:tc>
          <w:tcPr>
            <w:tcW w:w="2600" w:type="pct"/>
            <w:shd w:val="clear" w:color="auto" w:fill="auto"/>
            <w:vAlign w:val="bottom"/>
          </w:tcPr>
          <w:p w14:paraId="5CCDFB59" w14:textId="77777777" w:rsidR="00153C13" w:rsidRPr="00815FE4" w:rsidRDefault="00153C13" w:rsidP="00BA6ADC">
            <w:pPr>
              <w:spacing w:after="0" w:line="240" w:lineRule="auto"/>
              <w:jc w:val="both"/>
              <w:rPr>
                <w:rFonts w:cs="Calibri"/>
                <w:b/>
                <w:i/>
                <w:sz w:val="20"/>
                <w:szCs w:val="20"/>
                <w:lang w:val="ro-RO"/>
              </w:rPr>
            </w:pPr>
            <w:r w:rsidRPr="003A04F5">
              <w:rPr>
                <w:rFonts w:eastAsia="Times New Roman" w:cs="Helvetica"/>
                <w:b/>
                <w:sz w:val="20"/>
                <w:szCs w:val="20"/>
                <w:lang w:eastAsia="en-GB"/>
              </w:rPr>
              <w:t xml:space="preserve">Notă: </w:t>
            </w:r>
            <w:r w:rsidRPr="003A04F5">
              <w:rPr>
                <w:rFonts w:eastAsia="Times New Roman" w:cs="Helvetica"/>
                <w:sz w:val="20"/>
                <w:szCs w:val="20"/>
                <w:lang w:eastAsia="en-GB"/>
              </w:rPr>
              <w:t xml:space="preserve">în cazul in care </w:t>
            </w:r>
            <w:r w:rsidRPr="003A04F5">
              <w:rPr>
                <w:rFonts w:cs="Calibri"/>
                <w:sz w:val="20"/>
                <w:szCs w:val="20"/>
                <w:lang w:val="ro-RO"/>
              </w:rPr>
              <w:t>măsurile sanitare de prevenire a îmbolnăvirii și răspândirii bolilor contagioase stabilite de autoritățile naționale sau locale interzic derularea unor asemenea activități, se va avea în vedere reprogramarea sau, după caz, anularea activităților propuse.</w:t>
            </w:r>
          </w:p>
        </w:tc>
        <w:tc>
          <w:tcPr>
            <w:tcW w:w="2400" w:type="pct"/>
          </w:tcPr>
          <w:p w14:paraId="65306769" w14:textId="77777777" w:rsidR="00153C13" w:rsidRPr="00A52C69" w:rsidRDefault="00153C13" w:rsidP="00BA6ADC">
            <w:pPr>
              <w:spacing w:after="0" w:line="240" w:lineRule="auto"/>
              <w:jc w:val="center"/>
              <w:rPr>
                <w:rFonts w:cs="Calibri"/>
                <w:i/>
                <w:color w:val="FF0000"/>
                <w:lang w:val="ro-RO"/>
              </w:rPr>
            </w:pPr>
          </w:p>
        </w:tc>
      </w:tr>
    </w:tbl>
    <w:p w14:paraId="3F284265" w14:textId="77777777" w:rsidR="00153C13" w:rsidRDefault="00153C13" w:rsidP="00153C13">
      <w:pPr>
        <w:spacing w:after="0" w:line="240" w:lineRule="auto"/>
        <w:rPr>
          <w:rFonts w:cs="Calibri"/>
          <w:b/>
          <w:lang w:val="ro-RO"/>
        </w:rPr>
      </w:pPr>
    </w:p>
    <w:p w14:paraId="0687EDC5" w14:textId="77777777" w:rsidR="00153C13" w:rsidRPr="00D705E3" w:rsidRDefault="00153C13" w:rsidP="00153C13">
      <w:pPr>
        <w:spacing w:after="0" w:line="240" w:lineRule="auto"/>
        <w:jc w:val="both"/>
        <w:rPr>
          <w:rFonts w:cs="Calibri"/>
          <w:lang w:val="ro-RO"/>
        </w:rPr>
      </w:pPr>
      <w:r w:rsidRPr="00D705E3">
        <w:rPr>
          <w:rFonts w:cs="Calibri"/>
          <w:lang w:val="ro-RO"/>
        </w:rPr>
        <w:t xml:space="preserve">Valabilitatea ofertei este de ____ zile </w:t>
      </w:r>
      <w:r w:rsidRPr="00D705E3">
        <w:rPr>
          <w:rFonts w:cs="Calibri"/>
          <w:color w:val="FF0000"/>
          <w:lang w:val="ro-RO"/>
        </w:rPr>
        <w:t>[a se completa de către Ofertant]</w:t>
      </w:r>
      <w:r w:rsidRPr="00D705E3">
        <w:rPr>
          <w:rFonts w:cs="Calibri"/>
          <w:lang w:val="ro-RO"/>
        </w:rPr>
        <w:t xml:space="preserve"> de la termenul limită de depunere al ofertei, in corelatie cu cerința de la punctul 7 din cadrul Invitatiei de participare.</w:t>
      </w:r>
    </w:p>
    <w:p w14:paraId="27B94036" w14:textId="77777777" w:rsidR="00153C13" w:rsidRDefault="00153C13" w:rsidP="00153C13">
      <w:pPr>
        <w:spacing w:after="0" w:line="240" w:lineRule="auto"/>
        <w:rPr>
          <w:rFonts w:cs="Calibri"/>
          <w:b/>
          <w:lang w:val="ro-RO"/>
        </w:rPr>
      </w:pPr>
    </w:p>
    <w:p w14:paraId="08E12074" w14:textId="77777777" w:rsidR="00153C13" w:rsidRPr="00A52C69" w:rsidRDefault="00153C13" w:rsidP="00153C13">
      <w:pPr>
        <w:spacing w:after="0" w:line="240" w:lineRule="auto"/>
        <w:rPr>
          <w:rFonts w:cs="Calibri"/>
          <w:b/>
          <w:lang w:val="ro-RO"/>
        </w:rPr>
      </w:pPr>
    </w:p>
    <w:p w14:paraId="3FA6A488" w14:textId="77777777" w:rsidR="00153C13" w:rsidRPr="00A52C69" w:rsidRDefault="00153C13" w:rsidP="00153C13">
      <w:pPr>
        <w:spacing w:after="0" w:line="240" w:lineRule="auto"/>
        <w:rPr>
          <w:rFonts w:cs="Calibri"/>
          <w:b/>
          <w:lang w:val="ro-RO"/>
        </w:rPr>
      </w:pPr>
      <w:r w:rsidRPr="00A52C69">
        <w:rPr>
          <w:rFonts w:cs="Calibri"/>
          <w:b/>
          <w:lang w:val="ro-RO"/>
        </w:rPr>
        <w:t>NUMELE OFERTANTULUI_____________________</w:t>
      </w:r>
    </w:p>
    <w:p w14:paraId="7702DD8E" w14:textId="77777777" w:rsidR="00153C13" w:rsidRPr="00A52C69" w:rsidRDefault="00153C13" w:rsidP="00153C13">
      <w:pPr>
        <w:spacing w:after="0" w:line="240" w:lineRule="auto"/>
        <w:rPr>
          <w:rFonts w:cs="Calibri"/>
          <w:b/>
          <w:lang w:val="ro-RO"/>
        </w:rPr>
      </w:pPr>
      <w:r w:rsidRPr="00A52C69">
        <w:rPr>
          <w:rFonts w:cs="Calibri"/>
          <w:b/>
          <w:lang w:val="ro-RO"/>
        </w:rPr>
        <w:t>Semnătură autorizată___________________________</w:t>
      </w:r>
    </w:p>
    <w:p w14:paraId="43FA7CDB" w14:textId="77777777" w:rsidR="00153C13" w:rsidRPr="00A52C69" w:rsidRDefault="00153C13" w:rsidP="00153C13">
      <w:pPr>
        <w:spacing w:after="0" w:line="240" w:lineRule="auto"/>
        <w:rPr>
          <w:rFonts w:cs="Calibri"/>
          <w:b/>
          <w:lang w:val="ro-RO"/>
        </w:rPr>
      </w:pPr>
      <w:r w:rsidRPr="00A52C69">
        <w:rPr>
          <w:rFonts w:cs="Calibri"/>
          <w:b/>
          <w:lang w:val="ro-RO"/>
        </w:rPr>
        <w:t>Locul:</w:t>
      </w:r>
    </w:p>
    <w:p w14:paraId="7B94C987" w14:textId="77777777" w:rsidR="00153C13" w:rsidRPr="00A52C69" w:rsidRDefault="00153C13" w:rsidP="00153C13">
      <w:pPr>
        <w:spacing w:after="0" w:line="240" w:lineRule="auto"/>
        <w:rPr>
          <w:rFonts w:cs="Calibri"/>
          <w:b/>
          <w:lang w:val="ro-RO"/>
        </w:rPr>
      </w:pPr>
      <w:r w:rsidRPr="00A52C69">
        <w:rPr>
          <w:rFonts w:cs="Calibri"/>
          <w:b/>
          <w:lang w:val="ro-RO"/>
        </w:rPr>
        <w:t>Data:</w:t>
      </w:r>
    </w:p>
    <w:p w14:paraId="1604366F" w14:textId="77777777" w:rsidR="00153C13" w:rsidRPr="00A52C69" w:rsidRDefault="00153C13" w:rsidP="00153C13">
      <w:pPr>
        <w:spacing w:after="0" w:line="240" w:lineRule="auto"/>
        <w:ind w:left="720"/>
        <w:jc w:val="center"/>
        <w:rPr>
          <w:rFonts w:cs="Calibri"/>
          <w:b/>
          <w:lang w:val="ro-RO"/>
        </w:rPr>
      </w:pPr>
    </w:p>
    <w:p w14:paraId="3AA8F380" w14:textId="77777777" w:rsidR="00153C13" w:rsidRPr="00A52C69" w:rsidRDefault="00153C13" w:rsidP="00153C13">
      <w:pPr>
        <w:spacing w:after="0" w:line="240" w:lineRule="auto"/>
        <w:rPr>
          <w:rFonts w:ascii="Cambria" w:hAnsi="Cambria"/>
          <w:i/>
          <w:lang w:val="ro-RO"/>
        </w:rPr>
      </w:pPr>
    </w:p>
    <w:p w14:paraId="7E9251A9" w14:textId="77777777" w:rsidR="00153C13" w:rsidRDefault="00153C13" w:rsidP="00153C13">
      <w:pPr>
        <w:spacing w:after="0" w:line="240" w:lineRule="auto"/>
        <w:rPr>
          <w:rFonts w:cs="Calibri"/>
          <w:b/>
          <w:lang w:val="ro-RO"/>
        </w:rPr>
      </w:pPr>
    </w:p>
    <w:p w14:paraId="34B7A907" w14:textId="77777777" w:rsidR="00297254" w:rsidRPr="00153C13" w:rsidRDefault="00297254" w:rsidP="00153C13"/>
    <w:sectPr w:rsidR="00297254" w:rsidRPr="00153C13" w:rsidSect="00153C13">
      <w:headerReference w:type="first" r:id="rId8"/>
      <w:pgSz w:w="11906" w:h="16838" w:code="9"/>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39D4" w14:textId="77777777" w:rsidR="00DE5FF4" w:rsidRDefault="00DE5FF4" w:rsidP="0020720D">
      <w:pPr>
        <w:spacing w:after="0" w:line="240" w:lineRule="auto"/>
      </w:pPr>
      <w:r>
        <w:separator/>
      </w:r>
    </w:p>
  </w:endnote>
  <w:endnote w:type="continuationSeparator" w:id="0">
    <w:p w14:paraId="0A55B034" w14:textId="77777777" w:rsidR="00DE5FF4" w:rsidRDefault="00DE5FF4"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232ED" w14:textId="77777777" w:rsidR="00DE5FF4" w:rsidRDefault="00DE5FF4" w:rsidP="0020720D">
      <w:pPr>
        <w:spacing w:after="0" w:line="240" w:lineRule="auto"/>
      </w:pPr>
      <w:r>
        <w:separator/>
      </w:r>
    </w:p>
  </w:footnote>
  <w:footnote w:type="continuationSeparator" w:id="0">
    <w:p w14:paraId="3D12630D" w14:textId="77777777" w:rsidR="00DE5FF4" w:rsidRDefault="00DE5FF4" w:rsidP="0020720D">
      <w:pPr>
        <w:spacing w:after="0" w:line="240" w:lineRule="auto"/>
      </w:pPr>
      <w:r>
        <w:continuationSeparator/>
      </w:r>
    </w:p>
  </w:footnote>
  <w:footnote w:id="1">
    <w:p w14:paraId="4E53AA45" w14:textId="77777777" w:rsidR="00153C13" w:rsidRPr="00A55D27" w:rsidRDefault="00153C13" w:rsidP="00153C13">
      <w:pPr>
        <w:spacing w:after="0" w:line="240" w:lineRule="auto"/>
        <w:jc w:val="both"/>
        <w:rPr>
          <w:i/>
          <w:sz w:val="16"/>
          <w:szCs w:val="16"/>
          <w:lang w:val="ro-RO"/>
        </w:rPr>
      </w:pPr>
      <w:r w:rsidRPr="00CB44CF">
        <w:rPr>
          <w:rStyle w:val="FootnoteReference"/>
          <w:sz w:val="20"/>
        </w:rPr>
        <w:footnoteRef/>
      </w:r>
      <w:r w:rsidRPr="003B457E">
        <w:rPr>
          <w:b/>
          <w:i/>
          <w:sz w:val="20"/>
          <w:lang w:val="ro-RO"/>
        </w:rPr>
        <w:t xml:space="preserve"> </w:t>
      </w:r>
      <w:r w:rsidRPr="00A55D27">
        <w:rPr>
          <w:i/>
          <w:sz w:val="16"/>
          <w:szCs w:val="16"/>
          <w:lang w:val="ro-RO"/>
        </w:rPr>
        <w:t>Anexa Termeni si Conditii de Prestare este formularul in  care Beneficiarul va completa conditiile in care doreste prestarea serviciilor (Pct. 3 – perioada de realizare a serviciilor, pct. 5A – Specificatii Tehnice solicitate).</w:t>
      </w:r>
    </w:p>
    <w:p w14:paraId="7AB7E5DD" w14:textId="77777777" w:rsidR="00153C13" w:rsidRPr="00CD168F" w:rsidRDefault="00153C13" w:rsidP="00153C13">
      <w:pPr>
        <w:spacing w:after="0" w:line="240" w:lineRule="auto"/>
        <w:jc w:val="both"/>
        <w:rPr>
          <w:i/>
          <w:sz w:val="16"/>
          <w:szCs w:val="16"/>
          <w:lang w:val="ro-RO"/>
        </w:rPr>
      </w:pPr>
      <w:r w:rsidRPr="00A55D27">
        <w:rPr>
          <w:i/>
          <w:sz w:val="16"/>
          <w:szCs w:val="16"/>
          <w:lang w:val="ro-RO"/>
        </w:rPr>
        <w:t xml:space="preserve"> Ofertanții completeaza formularul cu oferta lor - pct.1, pct. 3 si pct.5B -  şi îl returneaza  Beneficiarului semnat, daca accepta conditiile de prestare cerute de Beneficiar.</w:t>
      </w:r>
    </w:p>
    <w:p w14:paraId="7BFA5674" w14:textId="77777777" w:rsidR="00153C13" w:rsidRPr="00CB44CF" w:rsidRDefault="00153C13" w:rsidP="00153C13">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940E" w14:textId="77777777" w:rsidR="00C92B1C" w:rsidRDefault="00C92B1C" w:rsidP="00C92B1C">
    <w:pPr>
      <w:pStyle w:val="Header"/>
      <w:rPr>
        <w:rFonts w:cs="Calibri"/>
        <w:sz w:val="18"/>
        <w:szCs w:val="18"/>
        <w:lang w:val="ro-RO"/>
      </w:rPr>
    </w:pPr>
    <w:r w:rsidRPr="00BF0EC5">
      <w:rPr>
        <w:rFonts w:cs="Calibri"/>
        <w:sz w:val="18"/>
        <w:szCs w:val="18"/>
        <w:lang w:val="ro-RO"/>
      </w:rPr>
      <w:t>Proiectul privind Învățământul Secundar</w:t>
    </w:r>
    <w:r w:rsidRPr="00C6328A">
      <w:rPr>
        <w:rFonts w:cs="Calibri"/>
        <w:sz w:val="18"/>
        <w:szCs w:val="18"/>
        <w:lang w:val="ro-RO"/>
      </w:rPr>
      <w:t xml:space="preserve"> (ROSE)</w:t>
    </w:r>
  </w:p>
  <w:p w14:paraId="48E3B6ED" w14:textId="77777777" w:rsidR="00C92B1C" w:rsidRDefault="00C92B1C" w:rsidP="00C92B1C">
    <w:pPr>
      <w:pStyle w:val="Header"/>
      <w:rPr>
        <w:rFonts w:cs="Calibri"/>
        <w:sz w:val="18"/>
        <w:szCs w:val="18"/>
        <w:lang w:val="ro-RO"/>
      </w:rPr>
    </w:pPr>
    <w:r w:rsidRPr="00BF0EC5">
      <w:rPr>
        <w:rFonts w:cs="Calibri"/>
        <w:sz w:val="18"/>
        <w:szCs w:val="18"/>
        <w:lang w:val="ro-RO"/>
      </w:rPr>
      <w:t xml:space="preserve"> Schema de Granturi pentru Universități</w:t>
    </w:r>
    <w:r w:rsidRPr="00C6328A">
      <w:rPr>
        <w:rFonts w:cs="Calibri"/>
        <w:sz w:val="18"/>
        <w:szCs w:val="18"/>
        <w:lang w:val="ro-RO"/>
      </w:rPr>
      <w:t xml:space="preserve"> – Programe de vară de tip punte</w:t>
    </w:r>
  </w:p>
  <w:p w14:paraId="62ED73C5" w14:textId="77777777" w:rsidR="00C92B1C" w:rsidRDefault="00C92B1C" w:rsidP="00C92B1C">
    <w:pPr>
      <w:pStyle w:val="Header"/>
      <w:rPr>
        <w:rFonts w:cs="Calibri"/>
        <w:sz w:val="18"/>
        <w:szCs w:val="18"/>
        <w:lang w:val="ro-RO"/>
      </w:rPr>
    </w:pPr>
    <w:r w:rsidRPr="00C6328A">
      <w:rPr>
        <w:rFonts w:cs="Calibri"/>
        <w:sz w:val="18"/>
        <w:szCs w:val="18"/>
        <w:lang w:val="ro-RO"/>
      </w:rPr>
      <w:t>B</w:t>
    </w:r>
    <w:r>
      <w:rPr>
        <w:rFonts w:cs="Calibri"/>
        <w:sz w:val="18"/>
        <w:szCs w:val="18"/>
        <w:lang w:val="ro-RO"/>
      </w:rPr>
      <w:t>eneficiar</w:t>
    </w:r>
    <w:r w:rsidRPr="00C6328A">
      <w:rPr>
        <w:rFonts w:cs="Calibri"/>
        <w:sz w:val="18"/>
        <w:szCs w:val="18"/>
        <w:lang w:val="ro-RO"/>
      </w:rPr>
      <w:t xml:space="preserve">: Universitatea Tehnică </w:t>
    </w:r>
    <w:r>
      <w:rPr>
        <w:rFonts w:cs="Calibri"/>
        <w:sz w:val="18"/>
        <w:szCs w:val="18"/>
        <w:lang w:val="ro-RO"/>
      </w:rPr>
      <w:t>„</w:t>
    </w:r>
    <w:r w:rsidRPr="00C6328A">
      <w:rPr>
        <w:rFonts w:cs="Calibri"/>
        <w:sz w:val="18"/>
        <w:szCs w:val="18"/>
        <w:lang w:val="ro-RO"/>
      </w:rPr>
      <w:t>Gheorghe Asachi” din Iași</w:t>
    </w:r>
  </w:p>
  <w:p w14:paraId="4A7F25F5" w14:textId="77777777" w:rsidR="00C92B1C" w:rsidRDefault="00C92B1C" w:rsidP="00C92B1C">
    <w:pPr>
      <w:pStyle w:val="Header"/>
      <w:rPr>
        <w:rFonts w:cs="Calibri"/>
        <w:sz w:val="18"/>
        <w:szCs w:val="18"/>
        <w:lang w:val="ro-RO"/>
      </w:rPr>
    </w:pPr>
    <w:r w:rsidRPr="00C6328A">
      <w:rPr>
        <w:rFonts w:cs="Calibri"/>
        <w:sz w:val="18"/>
        <w:szCs w:val="18"/>
        <w:lang w:val="ro-RO"/>
      </w:rPr>
      <w:t>T</w:t>
    </w:r>
    <w:r>
      <w:rPr>
        <w:rFonts w:cs="Calibri"/>
        <w:sz w:val="18"/>
        <w:szCs w:val="18"/>
        <w:lang w:val="ro-RO"/>
      </w:rPr>
      <w:t>itlul subproiectului</w:t>
    </w:r>
    <w:r w:rsidRPr="00C6328A">
      <w:rPr>
        <w:rFonts w:cs="Calibri"/>
        <w:sz w:val="18"/>
        <w:szCs w:val="18"/>
        <w:lang w:val="ro-RO"/>
      </w:rPr>
      <w:t xml:space="preserve">: Școala de vară Junior Designer </w:t>
    </w:r>
    <w:r>
      <w:rPr>
        <w:rFonts w:cs="Calibri"/>
        <w:sz w:val="18"/>
        <w:szCs w:val="18"/>
        <w:lang w:val="ro-RO"/>
      </w:rPr>
      <w:t>–</w:t>
    </w:r>
    <w:r w:rsidRPr="00C6328A">
      <w:rPr>
        <w:rFonts w:cs="Calibri"/>
        <w:sz w:val="18"/>
        <w:szCs w:val="18"/>
        <w:lang w:val="ro-RO"/>
      </w:rPr>
      <w:t xml:space="preserve"> CREATIVE</w:t>
    </w:r>
  </w:p>
  <w:p w14:paraId="0ADFF63C" w14:textId="77777777" w:rsidR="00F9325A" w:rsidRPr="00C92B1C" w:rsidRDefault="00C92B1C" w:rsidP="00C92B1C">
    <w:pPr>
      <w:pStyle w:val="Header"/>
      <w:rPr>
        <w:sz w:val="18"/>
        <w:szCs w:val="18"/>
      </w:rPr>
    </w:pPr>
    <w:r w:rsidRPr="00C6328A">
      <w:rPr>
        <w:rFonts w:cs="Calibri"/>
        <w:sz w:val="18"/>
        <w:szCs w:val="18"/>
        <w:lang w:val="ro-RO"/>
      </w:rPr>
      <w:t>Acord de grant nr. 119/SGU/PV/</w:t>
    </w:r>
    <w:r w:rsidR="007E7D51">
      <w:rPr>
        <w:rFonts w:cs="Calibri"/>
        <w:sz w:val="18"/>
        <w:szCs w:val="18"/>
        <w:lang w:val="ro-RO"/>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684C9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294BF7"/>
    <w:multiLevelType w:val="hybridMultilevel"/>
    <w:tmpl w:val="507C01E6"/>
    <w:lvl w:ilvl="0" w:tplc="E40C2DDA">
      <w:start w:val="1"/>
      <w:numFmt w:val="decimal"/>
      <w:lvlText w:val="%1."/>
      <w:lvlJc w:val="left"/>
      <w:pPr>
        <w:ind w:left="1080" w:hanging="720"/>
      </w:pPr>
      <w:rPr>
        <w:rFonts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1"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57F82F44"/>
    <w:lvl w:ilvl="0" w:tplc="88909BE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16cid:durableId="1831020924">
    <w:abstractNumId w:val="20"/>
  </w:num>
  <w:num w:numId="2" w16cid:durableId="1348365290">
    <w:abstractNumId w:val="1"/>
  </w:num>
  <w:num w:numId="3" w16cid:durableId="1441991537">
    <w:abstractNumId w:val="65"/>
  </w:num>
  <w:num w:numId="4" w16cid:durableId="71466359">
    <w:abstractNumId w:val="42"/>
  </w:num>
  <w:num w:numId="5" w16cid:durableId="91166790">
    <w:abstractNumId w:val="41"/>
  </w:num>
  <w:num w:numId="6" w16cid:durableId="101460001">
    <w:abstractNumId w:val="40"/>
  </w:num>
  <w:num w:numId="7" w16cid:durableId="754284519">
    <w:abstractNumId w:val="61"/>
  </w:num>
  <w:num w:numId="8" w16cid:durableId="1658848918">
    <w:abstractNumId w:val="55"/>
  </w:num>
  <w:num w:numId="9" w16cid:durableId="150752028">
    <w:abstractNumId w:val="62"/>
  </w:num>
  <w:num w:numId="10" w16cid:durableId="367417812">
    <w:abstractNumId w:val="21"/>
  </w:num>
  <w:num w:numId="11" w16cid:durableId="1531337212">
    <w:abstractNumId w:val="15"/>
  </w:num>
  <w:num w:numId="12" w16cid:durableId="1551530861">
    <w:abstractNumId w:val="66"/>
  </w:num>
  <w:num w:numId="13" w16cid:durableId="520553476">
    <w:abstractNumId w:val="23"/>
  </w:num>
  <w:num w:numId="14" w16cid:durableId="1848475470">
    <w:abstractNumId w:val="34"/>
  </w:num>
  <w:num w:numId="15" w16cid:durableId="2048333321">
    <w:abstractNumId w:val="10"/>
  </w:num>
  <w:num w:numId="16" w16cid:durableId="807937667">
    <w:abstractNumId w:val="58"/>
  </w:num>
  <w:num w:numId="17" w16cid:durableId="292443816">
    <w:abstractNumId w:val="59"/>
  </w:num>
  <w:num w:numId="18" w16cid:durableId="1680962289">
    <w:abstractNumId w:val="49"/>
  </w:num>
  <w:num w:numId="19" w16cid:durableId="377323510">
    <w:abstractNumId w:val="54"/>
  </w:num>
  <w:num w:numId="20" w16cid:durableId="605697856">
    <w:abstractNumId w:val="28"/>
  </w:num>
  <w:num w:numId="21" w16cid:durableId="1980182609">
    <w:abstractNumId w:val="38"/>
  </w:num>
  <w:num w:numId="22" w16cid:durableId="1283998043">
    <w:abstractNumId w:val="26"/>
  </w:num>
  <w:num w:numId="23" w16cid:durableId="1744445612">
    <w:abstractNumId w:val="32"/>
  </w:num>
  <w:num w:numId="24" w16cid:durableId="844442894">
    <w:abstractNumId w:val="6"/>
  </w:num>
  <w:num w:numId="25" w16cid:durableId="1415324355">
    <w:abstractNumId w:val="3"/>
  </w:num>
  <w:num w:numId="26" w16cid:durableId="692656210">
    <w:abstractNumId w:val="31"/>
  </w:num>
  <w:num w:numId="27" w16cid:durableId="72170140">
    <w:abstractNumId w:val="33"/>
  </w:num>
  <w:num w:numId="28" w16cid:durableId="1532450397">
    <w:abstractNumId w:val="56"/>
  </w:num>
  <w:num w:numId="29" w16cid:durableId="218367755">
    <w:abstractNumId w:val="11"/>
  </w:num>
  <w:num w:numId="30" w16cid:durableId="841896040">
    <w:abstractNumId w:val="63"/>
  </w:num>
  <w:num w:numId="31" w16cid:durableId="640840804">
    <w:abstractNumId w:val="60"/>
  </w:num>
  <w:num w:numId="32" w16cid:durableId="764770682">
    <w:abstractNumId w:val="16"/>
  </w:num>
  <w:num w:numId="33" w16cid:durableId="415055425">
    <w:abstractNumId w:val="45"/>
  </w:num>
  <w:num w:numId="34" w16cid:durableId="1315649378">
    <w:abstractNumId w:val="19"/>
  </w:num>
  <w:num w:numId="35" w16cid:durableId="1000038163">
    <w:abstractNumId w:val="17"/>
  </w:num>
  <w:num w:numId="36" w16cid:durableId="64646458">
    <w:abstractNumId w:val="52"/>
  </w:num>
  <w:num w:numId="37" w16cid:durableId="374819511">
    <w:abstractNumId w:val="37"/>
  </w:num>
  <w:num w:numId="38" w16cid:durableId="1205874044">
    <w:abstractNumId w:val="13"/>
  </w:num>
  <w:num w:numId="39" w16cid:durableId="1565602514">
    <w:abstractNumId w:val="0"/>
  </w:num>
  <w:num w:numId="40" w16cid:durableId="2113815352">
    <w:abstractNumId w:val="64"/>
  </w:num>
  <w:num w:numId="41" w16cid:durableId="1888757083">
    <w:abstractNumId w:val="36"/>
  </w:num>
  <w:num w:numId="42" w16cid:durableId="1911578496">
    <w:abstractNumId w:val="14"/>
  </w:num>
  <w:num w:numId="43" w16cid:durableId="1371036084">
    <w:abstractNumId w:val="8"/>
  </w:num>
  <w:num w:numId="44" w16cid:durableId="1047487482">
    <w:abstractNumId w:val="67"/>
  </w:num>
  <w:num w:numId="45" w16cid:durableId="768163644">
    <w:abstractNumId w:val="50"/>
  </w:num>
  <w:num w:numId="46" w16cid:durableId="1926456599">
    <w:abstractNumId w:val="57"/>
  </w:num>
  <w:num w:numId="47" w16cid:durableId="890848971">
    <w:abstractNumId w:val="47"/>
  </w:num>
  <w:num w:numId="48" w16cid:durableId="1804300339">
    <w:abstractNumId w:val="48"/>
  </w:num>
  <w:num w:numId="49" w16cid:durableId="1016031895">
    <w:abstractNumId w:val="25"/>
  </w:num>
  <w:num w:numId="50" w16cid:durableId="2079470532">
    <w:abstractNumId w:val="2"/>
  </w:num>
  <w:num w:numId="51" w16cid:durableId="1397316620">
    <w:abstractNumId w:val="39"/>
  </w:num>
  <w:num w:numId="52" w16cid:durableId="880437776">
    <w:abstractNumId w:val="12"/>
  </w:num>
  <w:num w:numId="53" w16cid:durableId="975723737">
    <w:abstractNumId w:val="35"/>
  </w:num>
  <w:num w:numId="54" w16cid:durableId="918904112">
    <w:abstractNumId w:val="7"/>
  </w:num>
  <w:num w:numId="55" w16cid:durableId="1607344265">
    <w:abstractNumId w:val="18"/>
  </w:num>
  <w:num w:numId="56" w16cid:durableId="367680296">
    <w:abstractNumId w:val="24"/>
  </w:num>
  <w:num w:numId="57" w16cid:durableId="777018859">
    <w:abstractNumId w:val="30"/>
  </w:num>
  <w:num w:numId="58" w16cid:durableId="1528986765">
    <w:abstractNumId w:val="5"/>
  </w:num>
  <w:num w:numId="59" w16cid:durableId="1399859794">
    <w:abstractNumId w:val="46"/>
  </w:num>
  <w:num w:numId="60" w16cid:durableId="3962443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532331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979749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365183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93647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13994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152897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30920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655149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960684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125247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71392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255251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70221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411120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253098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40252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833887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375246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688255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023432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638569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510293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3276987">
    <w:abstractNumId w:val="44"/>
  </w:num>
  <w:num w:numId="84" w16cid:durableId="940257561">
    <w:abstractNumId w:val="29"/>
  </w:num>
  <w:num w:numId="85" w16cid:durableId="1754623679">
    <w:abstractNumId w:val="51"/>
  </w:num>
  <w:num w:numId="86" w16cid:durableId="733741163">
    <w:abstractNumId w:val="43"/>
  </w:num>
  <w:num w:numId="87" w16cid:durableId="1818297697">
    <w:abstractNumId w:val="9"/>
  </w:num>
  <w:num w:numId="88" w16cid:durableId="1045758937">
    <w:abstractNumId w:val="22"/>
  </w:num>
  <w:num w:numId="89" w16cid:durableId="348525335">
    <w:abstractNumId w:val="53"/>
  </w:num>
  <w:num w:numId="90" w16cid:durableId="1892376333">
    <w:abstractNumId w:val="4"/>
  </w:num>
  <w:num w:numId="91" w16cid:durableId="866141794">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hideSpellingErrors/>
  <w:hideGrammaticalErrors/>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30BC"/>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A0B"/>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4622"/>
    <w:rsid w:val="000F4D1C"/>
    <w:rsid w:val="000F56B8"/>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21A2"/>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6C43"/>
    <w:rsid w:val="00147503"/>
    <w:rsid w:val="00147B58"/>
    <w:rsid w:val="0015040C"/>
    <w:rsid w:val="00150ACD"/>
    <w:rsid w:val="00150DF6"/>
    <w:rsid w:val="00151013"/>
    <w:rsid w:val="001513E3"/>
    <w:rsid w:val="00151B5E"/>
    <w:rsid w:val="00151D98"/>
    <w:rsid w:val="001525F2"/>
    <w:rsid w:val="00153C13"/>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89E"/>
    <w:rsid w:val="00160A41"/>
    <w:rsid w:val="00160AB5"/>
    <w:rsid w:val="001612E9"/>
    <w:rsid w:val="00161360"/>
    <w:rsid w:val="00161449"/>
    <w:rsid w:val="0016155B"/>
    <w:rsid w:val="00161E5A"/>
    <w:rsid w:val="001621AC"/>
    <w:rsid w:val="001628A6"/>
    <w:rsid w:val="00162B4D"/>
    <w:rsid w:val="00163FDE"/>
    <w:rsid w:val="00164268"/>
    <w:rsid w:val="00164EFB"/>
    <w:rsid w:val="00166A62"/>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A7FFD"/>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11A9"/>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5956"/>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16827"/>
    <w:rsid w:val="002202C3"/>
    <w:rsid w:val="002202DA"/>
    <w:rsid w:val="002207B6"/>
    <w:rsid w:val="00221306"/>
    <w:rsid w:val="002219F9"/>
    <w:rsid w:val="00221C0F"/>
    <w:rsid w:val="00221C45"/>
    <w:rsid w:val="00223DE2"/>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3672"/>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254"/>
    <w:rsid w:val="002975DC"/>
    <w:rsid w:val="002A0BB6"/>
    <w:rsid w:val="002A118B"/>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173"/>
    <w:rsid w:val="002D3A34"/>
    <w:rsid w:val="002D3A3F"/>
    <w:rsid w:val="002D3EBA"/>
    <w:rsid w:val="002D5826"/>
    <w:rsid w:val="002D66C1"/>
    <w:rsid w:val="002D689E"/>
    <w:rsid w:val="002D68F7"/>
    <w:rsid w:val="002D6C08"/>
    <w:rsid w:val="002D6F34"/>
    <w:rsid w:val="002D75F4"/>
    <w:rsid w:val="002E05F9"/>
    <w:rsid w:val="002E081C"/>
    <w:rsid w:val="002E0DE2"/>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5F89"/>
    <w:rsid w:val="00307C27"/>
    <w:rsid w:val="00310688"/>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3AA"/>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D9"/>
    <w:rsid w:val="00342107"/>
    <w:rsid w:val="00342122"/>
    <w:rsid w:val="00342131"/>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078"/>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57E"/>
    <w:rsid w:val="003B4689"/>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3DE7"/>
    <w:rsid w:val="004156DD"/>
    <w:rsid w:val="004158A1"/>
    <w:rsid w:val="00415D00"/>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EB7"/>
    <w:rsid w:val="00436FDF"/>
    <w:rsid w:val="004372D2"/>
    <w:rsid w:val="0043767A"/>
    <w:rsid w:val="004402C8"/>
    <w:rsid w:val="004407D8"/>
    <w:rsid w:val="00440858"/>
    <w:rsid w:val="00441040"/>
    <w:rsid w:val="00441282"/>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97AB5"/>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859"/>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2D79"/>
    <w:rsid w:val="004D31AE"/>
    <w:rsid w:val="004D326E"/>
    <w:rsid w:val="004D34F9"/>
    <w:rsid w:val="004D469C"/>
    <w:rsid w:val="004D4CD5"/>
    <w:rsid w:val="004D5066"/>
    <w:rsid w:val="004D50C8"/>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093A"/>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BA8"/>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AD7"/>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17FBC"/>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D1C"/>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9C5"/>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5BB"/>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8E2"/>
    <w:rsid w:val="006929EF"/>
    <w:rsid w:val="006938BA"/>
    <w:rsid w:val="006944B5"/>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261B"/>
    <w:rsid w:val="006C3C54"/>
    <w:rsid w:val="006C4579"/>
    <w:rsid w:val="006C4F51"/>
    <w:rsid w:val="006C5802"/>
    <w:rsid w:val="006C5E0B"/>
    <w:rsid w:val="006C5F15"/>
    <w:rsid w:val="006C6348"/>
    <w:rsid w:val="006C6540"/>
    <w:rsid w:val="006C6A52"/>
    <w:rsid w:val="006C6E45"/>
    <w:rsid w:val="006C6EE9"/>
    <w:rsid w:val="006C77B4"/>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40D1"/>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4CE"/>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592"/>
    <w:rsid w:val="00745A0E"/>
    <w:rsid w:val="00745D23"/>
    <w:rsid w:val="0074604E"/>
    <w:rsid w:val="00746D4C"/>
    <w:rsid w:val="0074744B"/>
    <w:rsid w:val="00747755"/>
    <w:rsid w:val="00750131"/>
    <w:rsid w:val="007508A9"/>
    <w:rsid w:val="007516D2"/>
    <w:rsid w:val="00751998"/>
    <w:rsid w:val="007523EB"/>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65CA"/>
    <w:rsid w:val="00767707"/>
    <w:rsid w:val="0076770E"/>
    <w:rsid w:val="00767902"/>
    <w:rsid w:val="007700FB"/>
    <w:rsid w:val="007703D6"/>
    <w:rsid w:val="0077053A"/>
    <w:rsid w:val="00770A0B"/>
    <w:rsid w:val="00770C97"/>
    <w:rsid w:val="00772C88"/>
    <w:rsid w:val="007739AB"/>
    <w:rsid w:val="00773CF9"/>
    <w:rsid w:val="00773ECB"/>
    <w:rsid w:val="00774096"/>
    <w:rsid w:val="0077429A"/>
    <w:rsid w:val="00776FD1"/>
    <w:rsid w:val="00777308"/>
    <w:rsid w:val="007774D7"/>
    <w:rsid w:val="00777A2E"/>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5AD"/>
    <w:rsid w:val="007A480C"/>
    <w:rsid w:val="007A60E2"/>
    <w:rsid w:val="007A686B"/>
    <w:rsid w:val="007A75BE"/>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D51"/>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5FE4"/>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45E4"/>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CD0"/>
    <w:rsid w:val="00871F89"/>
    <w:rsid w:val="00872731"/>
    <w:rsid w:val="00872849"/>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5C78"/>
    <w:rsid w:val="008A62AA"/>
    <w:rsid w:val="008A64F5"/>
    <w:rsid w:val="008A67CB"/>
    <w:rsid w:val="008A72AE"/>
    <w:rsid w:val="008A7A55"/>
    <w:rsid w:val="008B02F3"/>
    <w:rsid w:val="008B0BAE"/>
    <w:rsid w:val="008B0E29"/>
    <w:rsid w:val="008B1855"/>
    <w:rsid w:val="008B29B7"/>
    <w:rsid w:val="008B4338"/>
    <w:rsid w:val="008B4BA6"/>
    <w:rsid w:val="008B4E91"/>
    <w:rsid w:val="008B532D"/>
    <w:rsid w:val="008B56DB"/>
    <w:rsid w:val="008B5C89"/>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016"/>
    <w:rsid w:val="008E544D"/>
    <w:rsid w:val="008E62D7"/>
    <w:rsid w:val="008E6344"/>
    <w:rsid w:val="008E7B9A"/>
    <w:rsid w:val="008F106E"/>
    <w:rsid w:val="008F16A7"/>
    <w:rsid w:val="008F25FC"/>
    <w:rsid w:val="008F26F5"/>
    <w:rsid w:val="008F2AEC"/>
    <w:rsid w:val="008F2B0E"/>
    <w:rsid w:val="008F2C3E"/>
    <w:rsid w:val="008F31DE"/>
    <w:rsid w:val="008F3E9C"/>
    <w:rsid w:val="008F3EF0"/>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2BD"/>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596"/>
    <w:rsid w:val="00973950"/>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B22"/>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3ED"/>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14D"/>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4FD1"/>
    <w:rsid w:val="009E609C"/>
    <w:rsid w:val="009E68C0"/>
    <w:rsid w:val="009E73A4"/>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5AB"/>
    <w:rsid w:val="00A508F5"/>
    <w:rsid w:val="00A50E6E"/>
    <w:rsid w:val="00A511E5"/>
    <w:rsid w:val="00A51A3F"/>
    <w:rsid w:val="00A51AE8"/>
    <w:rsid w:val="00A5268F"/>
    <w:rsid w:val="00A52C69"/>
    <w:rsid w:val="00A534E6"/>
    <w:rsid w:val="00A53AB0"/>
    <w:rsid w:val="00A54204"/>
    <w:rsid w:val="00A55D27"/>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B0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69"/>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49A3"/>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B75"/>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2FE"/>
    <w:rsid w:val="00B61A36"/>
    <w:rsid w:val="00B61B1B"/>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68F8"/>
    <w:rsid w:val="00BC7283"/>
    <w:rsid w:val="00BC75EC"/>
    <w:rsid w:val="00BC761B"/>
    <w:rsid w:val="00BD0387"/>
    <w:rsid w:val="00BD0A45"/>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246"/>
    <w:rsid w:val="00BE3D7F"/>
    <w:rsid w:val="00BE429B"/>
    <w:rsid w:val="00BE44C8"/>
    <w:rsid w:val="00BE4A3F"/>
    <w:rsid w:val="00BE4B3A"/>
    <w:rsid w:val="00BE4E9F"/>
    <w:rsid w:val="00BE501B"/>
    <w:rsid w:val="00BE528A"/>
    <w:rsid w:val="00BE54E7"/>
    <w:rsid w:val="00BE66CF"/>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4DC"/>
    <w:rsid w:val="00C05B77"/>
    <w:rsid w:val="00C0653C"/>
    <w:rsid w:val="00C06C1A"/>
    <w:rsid w:val="00C072D8"/>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6F1"/>
    <w:rsid w:val="00C16F35"/>
    <w:rsid w:val="00C1786C"/>
    <w:rsid w:val="00C17A13"/>
    <w:rsid w:val="00C2070A"/>
    <w:rsid w:val="00C207C8"/>
    <w:rsid w:val="00C20D58"/>
    <w:rsid w:val="00C20FD6"/>
    <w:rsid w:val="00C21F0C"/>
    <w:rsid w:val="00C242C3"/>
    <w:rsid w:val="00C244F4"/>
    <w:rsid w:val="00C2466A"/>
    <w:rsid w:val="00C248E7"/>
    <w:rsid w:val="00C25445"/>
    <w:rsid w:val="00C25ED0"/>
    <w:rsid w:val="00C26EBC"/>
    <w:rsid w:val="00C2797A"/>
    <w:rsid w:val="00C30A99"/>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1CE"/>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2C91"/>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B1C"/>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2"/>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8F"/>
    <w:rsid w:val="00CD16C9"/>
    <w:rsid w:val="00CD3B55"/>
    <w:rsid w:val="00CD41E0"/>
    <w:rsid w:val="00CD464E"/>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3E1"/>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898"/>
    <w:rsid w:val="00D16B47"/>
    <w:rsid w:val="00D201F4"/>
    <w:rsid w:val="00D20886"/>
    <w:rsid w:val="00D2146F"/>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0D7"/>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416"/>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097"/>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23E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F3F"/>
    <w:rsid w:val="00DB6CCC"/>
    <w:rsid w:val="00DB70A4"/>
    <w:rsid w:val="00DC04D5"/>
    <w:rsid w:val="00DC0855"/>
    <w:rsid w:val="00DC0F63"/>
    <w:rsid w:val="00DC14D6"/>
    <w:rsid w:val="00DC1B3E"/>
    <w:rsid w:val="00DC1D57"/>
    <w:rsid w:val="00DC24F9"/>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5FF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DF7E7C"/>
    <w:rsid w:val="00E00644"/>
    <w:rsid w:val="00E02689"/>
    <w:rsid w:val="00E02CAF"/>
    <w:rsid w:val="00E02DF8"/>
    <w:rsid w:val="00E02FB0"/>
    <w:rsid w:val="00E0363A"/>
    <w:rsid w:val="00E038D2"/>
    <w:rsid w:val="00E03976"/>
    <w:rsid w:val="00E04766"/>
    <w:rsid w:val="00E04F27"/>
    <w:rsid w:val="00E05AAD"/>
    <w:rsid w:val="00E068E1"/>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45F5"/>
    <w:rsid w:val="00ED5B2E"/>
    <w:rsid w:val="00ED6340"/>
    <w:rsid w:val="00ED6379"/>
    <w:rsid w:val="00ED73EC"/>
    <w:rsid w:val="00EE222A"/>
    <w:rsid w:val="00EE2663"/>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0F9C"/>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033"/>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5D6"/>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1FC4"/>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419"/>
    <w:rsid w:val="00F91740"/>
    <w:rsid w:val="00F91A35"/>
    <w:rsid w:val="00F923B9"/>
    <w:rsid w:val="00F928C0"/>
    <w:rsid w:val="00F93052"/>
    <w:rsid w:val="00F9325A"/>
    <w:rsid w:val="00F933EB"/>
    <w:rsid w:val="00F93D5A"/>
    <w:rsid w:val="00F93D7B"/>
    <w:rsid w:val="00F93F0E"/>
    <w:rsid w:val="00F940A1"/>
    <w:rsid w:val="00F9451A"/>
    <w:rsid w:val="00F94D34"/>
    <w:rsid w:val="00F9538E"/>
    <w:rsid w:val="00F956FE"/>
    <w:rsid w:val="00F95792"/>
    <w:rsid w:val="00F95899"/>
    <w:rsid w:val="00F95C6B"/>
    <w:rsid w:val="00F96EEE"/>
    <w:rsid w:val="00F96EFC"/>
    <w:rsid w:val="00F97534"/>
    <w:rsid w:val="00FA00BD"/>
    <w:rsid w:val="00FA0332"/>
    <w:rsid w:val="00FA03D3"/>
    <w:rsid w:val="00FA06B8"/>
    <w:rsid w:val="00FA247F"/>
    <w:rsid w:val="00FA2908"/>
    <w:rsid w:val="00FA2CFA"/>
    <w:rsid w:val="00FA3B18"/>
    <w:rsid w:val="00FA439D"/>
    <w:rsid w:val="00FA467D"/>
    <w:rsid w:val="00FA49D1"/>
    <w:rsid w:val="00FA5B0F"/>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F5"/>
    <w:rsid w:val="00FF452E"/>
    <w:rsid w:val="00FF7B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5A13E4"/>
  <w15:docId w15:val="{6E52C2C1-0407-4A64-A108-F6149158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B4"/>
    <w:pPr>
      <w:spacing w:after="200" w:line="276" w:lineRule="auto"/>
    </w:pPr>
    <w:rPr>
      <w:sz w:val="22"/>
      <w:szCs w:val="22"/>
      <w:lang w:val="en-US" w:eastAsia="en-US"/>
    </w:rPr>
  </w:style>
  <w:style w:type="paragraph" w:styleId="Heading1">
    <w:name w:val="heading 1"/>
    <w:basedOn w:val="Normal"/>
    <w:next w:val="Normal"/>
    <w:link w:val="Heading1Char"/>
    <w:qFormat/>
    <w:rsid w:val="003B6D8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Cambria" w:eastAsia="Times New Roman" w:hAnsi="Cambria"/>
      <w:color w:val="243F60"/>
      <w:sz w:val="20"/>
      <w:szCs w:val="20"/>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20720D"/>
    <w:rPr>
      <w:vertAlign w:val="superscript"/>
    </w:rPr>
  </w:style>
  <w:style w:type="character" w:customStyle="1" w:styleId="Heading1Char">
    <w:name w:val="Heading 1 Char"/>
    <w:link w:val="Heading1"/>
    <w:rsid w:val="003B6D8C"/>
    <w:rPr>
      <w:rFonts w:ascii="Cambria" w:eastAsia="Times New Roman" w:hAnsi="Cambria" w:cs="Times New Roman"/>
      <w:b/>
      <w:bCs/>
      <w:color w:val="365F91"/>
      <w:sz w:val="28"/>
      <w:szCs w:val="28"/>
    </w:rPr>
  </w:style>
  <w:style w:type="character" w:customStyle="1" w:styleId="Heading2Char">
    <w:name w:val="Heading 2 Char"/>
    <w:link w:val="Heading2"/>
    <w:rsid w:val="003B6D8C"/>
    <w:rPr>
      <w:rFonts w:ascii="Cambria" w:eastAsia="Times New Roman" w:hAnsi="Cambria" w:cs="Times New Roman"/>
      <w:b/>
      <w:bCs/>
      <w:color w:val="4F81BD"/>
      <w:sz w:val="26"/>
      <w:szCs w:val="26"/>
    </w:rPr>
  </w:style>
  <w:style w:type="character" w:customStyle="1" w:styleId="Heading3Char">
    <w:name w:val="Heading 3 Char"/>
    <w:link w:val="Heading3"/>
    <w:rsid w:val="003B6D8C"/>
    <w:rPr>
      <w:rFonts w:ascii="Times New Roman" w:eastAsia="Times New Roman" w:hAnsi="Times New Roman" w:cs="Times New Roman"/>
      <w:b/>
      <w:sz w:val="24"/>
      <w:szCs w:val="24"/>
    </w:rPr>
  </w:style>
  <w:style w:type="character" w:customStyle="1" w:styleId="Heading4Char">
    <w:name w:val="Heading 4 Char"/>
    <w:link w:val="Heading4"/>
    <w:rsid w:val="003B6D8C"/>
    <w:rPr>
      <w:rFonts w:ascii="Cambria" w:eastAsia="Times New Roman" w:hAnsi="Cambria" w:cs="Times New Roman"/>
      <w:b/>
      <w:bCs/>
      <w:i/>
      <w:iCs/>
      <w:color w:val="4F81BD"/>
    </w:rPr>
  </w:style>
  <w:style w:type="character" w:customStyle="1" w:styleId="Heading5Char">
    <w:name w:val="Heading 5 Char"/>
    <w:link w:val="Heading5"/>
    <w:uiPriority w:val="9"/>
    <w:semiHidden/>
    <w:rsid w:val="003B6D8C"/>
    <w:rPr>
      <w:rFonts w:ascii="Cambria" w:eastAsia="Times New Roman" w:hAnsi="Cambria" w:cs="Times New Roman"/>
      <w:color w:val="243F60"/>
    </w:rPr>
  </w:style>
  <w:style w:type="character" w:customStyle="1" w:styleId="Heading7Char">
    <w:name w:val="Heading 7 Char"/>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pPr>
    <w:rPr>
      <w:rFonts w:ascii="Times New Roman" w:eastAsia="Times New Roman" w:hAnsi="Times New Roman"/>
      <w:b/>
      <w:sz w:val="24"/>
      <w:lang w:val="en-US" w:eastAsia="en-US"/>
    </w:rPr>
  </w:style>
  <w:style w:type="paragraph" w:customStyle="1" w:styleId="PDSHeading1">
    <w:name w:val="PDS Heading 1"/>
    <w:next w:val="PDSHeading2"/>
    <w:rsid w:val="003B6D8C"/>
    <w:pPr>
      <w:keepNext/>
      <w:numPr>
        <w:numId w:val="2"/>
      </w:numPr>
      <w:outlineLvl w:val="0"/>
    </w:pPr>
    <w:rPr>
      <w:rFonts w:ascii="Times New Roman" w:eastAsia="Times New Roman" w:hAnsi="Times New Roman"/>
      <w:b/>
      <w:caps/>
      <w:sz w:val="24"/>
      <w:lang w:val="en-US" w:eastAsia="en-US"/>
    </w:rPr>
  </w:style>
  <w:style w:type="paragraph" w:customStyle="1" w:styleId="Default">
    <w:name w:val="Default"/>
    <w:rsid w:val="003B6D8C"/>
    <w:pPr>
      <w:autoSpaceDE w:val="0"/>
      <w:autoSpaceDN w:val="0"/>
      <w:adjustRightInd w:val="0"/>
    </w:pPr>
    <w:rPr>
      <w:rFonts w:ascii="Times New Roman" w:eastAsia="Times New Roman" w:hAnsi="Times New Roman"/>
      <w:color w:val="000000"/>
      <w:sz w:val="24"/>
      <w:szCs w:val="24"/>
      <w:lang w:val="en-US" w:eastAsia="en-US"/>
    </w:rPr>
  </w:style>
  <w:style w:type="character" w:styleId="Emphasis">
    <w:name w:val="Emphasis"/>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sz w:val="24"/>
      <w:szCs w:val="24"/>
      <w:lang w:val="en-GB"/>
    </w:rPr>
  </w:style>
  <w:style w:type="character" w:customStyle="1" w:styleId="BodyText2Char">
    <w:name w:val="Body Text 2 Char"/>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sz w:val="20"/>
      <w:szCs w:val="20"/>
    </w:rPr>
  </w:style>
  <w:style w:type="character" w:customStyle="1" w:styleId="BodyTextIndent2Char">
    <w:name w:val="Body Text Indent 2 Char"/>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B6D8C"/>
    <w:rPr>
      <w:rFonts w:ascii="Times New Roman" w:eastAsia="Times New Roman" w:hAnsi="Times New Roman" w:cs="Times New Roman"/>
      <w:sz w:val="20"/>
      <w:szCs w:val="20"/>
    </w:rPr>
  </w:style>
  <w:style w:type="character" w:styleId="Hyperlink">
    <w:name w:val="Hyperlink"/>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b/>
      <w:bCs/>
      <w:kern w:val="28"/>
      <w:sz w:val="32"/>
      <w:szCs w:val="32"/>
    </w:rPr>
  </w:style>
  <w:style w:type="character" w:customStyle="1" w:styleId="TitleChar">
    <w:name w:val="Title Char"/>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sz w:val="20"/>
      <w:szCs w:val="20"/>
      <w:lang w:val="ru-RU" w:eastAsia="ru-RU"/>
    </w:rPr>
  </w:style>
  <w:style w:type="character" w:customStyle="1" w:styleId="CommentTextChar">
    <w:name w:val="Comment Text Char"/>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b/>
      <w:bCs/>
      <w:lang w:val="ro-RO"/>
    </w:rPr>
  </w:style>
  <w:style w:type="character" w:customStyle="1" w:styleId="CommentSubjectChar">
    <w:name w:val="Comment Subject 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uiPriority w:val="99"/>
    <w:semiHidden/>
    <w:unhideWhenUsed/>
    <w:rsid w:val="003B6D8C"/>
    <w:rPr>
      <w:color w:val="800080"/>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uiPriority w:val="99"/>
    <w:locked/>
    <w:rsid w:val="003B6D8C"/>
    <w:rPr>
      <w:rFonts w:ascii="Times New Roman" w:hAnsi="Times New Roman" w:cs="Times New Roman"/>
      <w:sz w:val="20"/>
      <w:szCs w:val="20"/>
    </w:rPr>
  </w:style>
  <w:style w:type="paragraph" w:styleId="Revision">
    <w:name w:val="Revision"/>
    <w:hidden/>
    <w:uiPriority w:val="99"/>
    <w:semiHidden/>
    <w:rsid w:val="003B6D8C"/>
    <w:rPr>
      <w:sz w:val="22"/>
      <w:szCs w:val="22"/>
      <w:lang w:eastAsia="en-US"/>
    </w:rPr>
  </w:style>
  <w:style w:type="paragraph" w:styleId="NoSpacing">
    <w:name w:val="No Spacing"/>
    <w:uiPriority w:val="1"/>
    <w:qFormat/>
    <w:rsid w:val="003B6D8C"/>
    <w:rPr>
      <w:sz w:val="22"/>
      <w:szCs w:val="22"/>
      <w:lang w:val="en-US" w:eastAsia="en-US"/>
    </w:r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sz w:val="24"/>
      <w:szCs w:val="20"/>
      <w:lang w:val="en-GB"/>
    </w:rPr>
  </w:style>
  <w:style w:type="character" w:customStyle="1" w:styleId="MeniuneNerezolvat1">
    <w:name w:val="Mențiune Nerezolvat1"/>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pPr>
    <w:rPr>
      <w:rFonts w:ascii="CG Times" w:eastAsia="Times New Roman" w:hAnsi="CG Times"/>
      <w:sz w:val="22"/>
      <w:lang w:val="en-US" w:eastAsia="en-US"/>
    </w:rPr>
  </w:style>
  <w:style w:type="paragraph" w:customStyle="1" w:styleId="Heading1a">
    <w:name w:val="Heading 1a"/>
    <w:rsid w:val="00F23BDA"/>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0Normal">
    <w:name w:val="!0 Normal"/>
    <w:rsid w:val="00F23BDA"/>
    <w:rPr>
      <w:rFonts w:ascii="Times New Roman" w:eastAsia="Times New Roman" w:hAnsi="Times New Roman"/>
      <w:lang w:val="en-GB" w:eastAsia="en-US"/>
    </w:rPr>
  </w:style>
  <w:style w:type="table" w:customStyle="1" w:styleId="TableGridLight1">
    <w:name w:val="Table Grid Light1"/>
    <w:basedOn w:val="TableNormal"/>
    <w:uiPriority w:val="40"/>
    <w:rsid w:val="00454A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uiPriority w:val="99"/>
    <w:semiHidden/>
    <w:unhideWhenUsed/>
    <w:rsid w:val="00454EDE"/>
    <w:rPr>
      <w:color w:val="808080"/>
      <w:shd w:val="clear" w:color="auto" w:fill="E6E6E6"/>
    </w:rPr>
  </w:style>
  <w:style w:type="paragraph" w:customStyle="1" w:styleId="yiv0776947772msonormal">
    <w:name w:val="yiv0776947772msonormal"/>
    <w:basedOn w:val="Normal"/>
    <w:rsid w:val="004D50C8"/>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046">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95E6-6EE8-4B72-9F23-9AAC6FE7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910</Words>
  <Characters>5282</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6180</CharactersWithSpaces>
  <SharedDoc>false</SharedDoc>
  <HLinks>
    <vt:vector size="6" baseType="variant">
      <vt:variant>
        <vt:i4>6291473</vt:i4>
      </vt:variant>
      <vt:variant>
        <vt:i4>0</vt:i4>
      </vt:variant>
      <vt:variant>
        <vt:i4>0</vt:i4>
      </vt:variant>
      <vt:variant>
        <vt:i4>5</vt:i4>
      </vt:variant>
      <vt:variant>
        <vt:lpwstr>D:\WORK_DOCUMENTS\admin tex 2019\2019 ROSE DORIN\2019 rose dorin IT\A621 CO_B Invitatie si TCL IT.docx</vt:lpwstr>
      </vt:variant>
      <vt:variant>
        <vt:lpwstr>Anexe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Dumitru Mihaescu</cp:lastModifiedBy>
  <cp:revision>5</cp:revision>
  <cp:lastPrinted>2018-01-30T04:43:00Z</cp:lastPrinted>
  <dcterms:created xsi:type="dcterms:W3CDTF">2023-06-13T19:40:00Z</dcterms:created>
  <dcterms:modified xsi:type="dcterms:W3CDTF">2024-05-30T16:42:00Z</dcterms:modified>
</cp:coreProperties>
</file>